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23" w:rsidRDefault="009207E5" w:rsidP="0090392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03923" w:rsidRDefault="009207E5" w:rsidP="00903923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3923" w:rsidRDefault="009207E5" w:rsidP="009039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3923" w:rsidRDefault="009207E5" w:rsidP="009039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3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03923" w:rsidRPr="004C6699" w:rsidRDefault="00903923" w:rsidP="00903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07E5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06-2/137-20</w:t>
      </w:r>
    </w:p>
    <w:p w:rsidR="00903923" w:rsidRDefault="00903923" w:rsidP="009039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>o</w:t>
      </w:r>
      <w:r w:rsidR="009207E5">
        <w:rPr>
          <w:rFonts w:ascii="Times New Roman" w:hAnsi="Times New Roman"/>
          <w:sz w:val="24"/>
          <w:szCs w:val="24"/>
          <w:lang w:val="sr-Cyrl-RS"/>
        </w:rPr>
        <w:t>kto</w:t>
      </w:r>
      <w:r w:rsidR="009207E5">
        <w:rPr>
          <w:rFonts w:ascii="Times New Roman" w:hAnsi="Times New Roman"/>
          <w:sz w:val="24"/>
          <w:szCs w:val="24"/>
        </w:rPr>
        <w:t>bar</w:t>
      </w:r>
      <w:r>
        <w:rPr>
          <w:rFonts w:ascii="Times New Roman" w:hAnsi="Times New Roman"/>
          <w:sz w:val="24"/>
          <w:szCs w:val="24"/>
        </w:rPr>
        <w:t xml:space="preserve"> 2020. </w:t>
      </w:r>
      <w:r w:rsidR="009207E5">
        <w:rPr>
          <w:rFonts w:ascii="Times New Roman" w:hAnsi="Times New Roman"/>
          <w:sz w:val="24"/>
          <w:szCs w:val="24"/>
        </w:rPr>
        <w:t>godine</w:t>
      </w:r>
    </w:p>
    <w:p w:rsidR="00AB1D8A" w:rsidRDefault="009207E5" w:rsidP="00903923">
      <w:pPr>
        <w:jc w:val="both"/>
        <w:rPr>
          <w:lang w:val="sr-Cyrl-RS"/>
        </w:rPr>
      </w:pPr>
      <w:r>
        <w:rPr>
          <w:lang w:val="ru-RU"/>
        </w:rPr>
        <w:t>B</w:t>
      </w:r>
      <w:r w:rsidR="00903923">
        <w:rPr>
          <w:lang w:val="ru-RU"/>
        </w:rPr>
        <w:t xml:space="preserve"> </w:t>
      </w:r>
      <w:r>
        <w:rPr>
          <w:lang w:val="ru-RU"/>
        </w:rPr>
        <w:t>e</w:t>
      </w:r>
      <w:r w:rsidR="00903923">
        <w:rPr>
          <w:lang w:val="ru-RU"/>
        </w:rPr>
        <w:t xml:space="preserve"> </w:t>
      </w:r>
      <w:r>
        <w:rPr>
          <w:lang w:val="ru-RU"/>
        </w:rPr>
        <w:t>o</w:t>
      </w:r>
      <w:r w:rsidR="00903923">
        <w:rPr>
          <w:lang w:val="ru-RU"/>
        </w:rPr>
        <w:t xml:space="preserve"> </w:t>
      </w:r>
      <w:r>
        <w:rPr>
          <w:lang w:val="ru-RU"/>
        </w:rPr>
        <w:t>g</w:t>
      </w:r>
      <w:r w:rsidR="00903923">
        <w:rPr>
          <w:lang w:val="ru-RU"/>
        </w:rPr>
        <w:t xml:space="preserve"> </w:t>
      </w:r>
      <w:r>
        <w:rPr>
          <w:lang w:val="ru-RU"/>
        </w:rPr>
        <w:t>r</w:t>
      </w:r>
      <w:r w:rsidR="00903923">
        <w:rPr>
          <w:lang w:val="ru-RU"/>
        </w:rPr>
        <w:t xml:space="preserve"> </w:t>
      </w:r>
      <w:r>
        <w:rPr>
          <w:lang w:val="ru-RU"/>
        </w:rPr>
        <w:t>a</w:t>
      </w:r>
      <w:r w:rsidR="00903923">
        <w:rPr>
          <w:lang w:val="ru-RU"/>
        </w:rPr>
        <w:t xml:space="preserve"> </w:t>
      </w:r>
      <w:r>
        <w:rPr>
          <w:lang w:val="ru-RU"/>
        </w:rPr>
        <w:t>d</w:t>
      </w: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9207E5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9207E5" w:rsidP="0070716B">
      <w:pPr>
        <w:jc w:val="center"/>
        <w:rPr>
          <w:lang w:val="sr-Cyrl-RS"/>
        </w:rPr>
      </w:pPr>
      <w:r>
        <w:rPr>
          <w:lang w:val="sr-Cyrl-RS"/>
        </w:rPr>
        <w:t>DRUGE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FINANSIJE</w:t>
      </w:r>
      <w:r w:rsidR="00AB1D8A" w:rsidRPr="00C046AF">
        <w:rPr>
          <w:lang w:val="sr-Cyrl-RS"/>
        </w:rPr>
        <w:t>,</w:t>
      </w:r>
      <w:r>
        <w:rPr>
          <w:lang w:val="sr-Cyrl-RS"/>
        </w:rPr>
        <w:t>REPUBLIČKI</w:t>
      </w:r>
      <w:r w:rsidR="00AB1D8A" w:rsidRPr="00C046AF">
        <w:rPr>
          <w:lang w:val="sr-Cyrl-RS"/>
        </w:rPr>
        <w:t xml:space="preserve">  </w:t>
      </w:r>
      <w:r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="00014D37">
        <w:t>2</w:t>
      </w:r>
      <w:r w:rsidR="00903923">
        <w:rPr>
          <w:lang w:val="sr-Cyrl-RS"/>
        </w:rPr>
        <w:t>8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OKTOBRA</w:t>
      </w:r>
      <w:r w:rsidR="00BF1493" w:rsidRPr="00C046AF">
        <w:rPr>
          <w:lang w:val="sr-Cyrl-RS"/>
        </w:rPr>
        <w:t xml:space="preserve"> 20</w:t>
      </w:r>
      <w:r w:rsidR="00507465">
        <w:rPr>
          <w:lang w:val="sr-Cyrl-RS"/>
        </w:rPr>
        <w:t>20</w:t>
      </w:r>
      <w:r w:rsidR="00AB1D8A" w:rsidRPr="00C046AF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9207E5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</w:t>
      </w:r>
      <w:r w:rsidR="00014D37">
        <w:rPr>
          <w:lang w:val="sr-Cyrl-RS"/>
        </w:rPr>
        <w:t>9</w:t>
      </w:r>
      <w:r w:rsidR="008A1068">
        <w:rPr>
          <w:lang w:val="sr-Cyrl-RS"/>
        </w:rPr>
        <w:t>,</w:t>
      </w:r>
      <w:r w:rsidR="00014D37">
        <w:rPr>
          <w:lang w:val="sr-Cyrl-RS"/>
        </w:rPr>
        <w:t>3</w:t>
      </w:r>
      <w:r w:rsidR="00903923">
        <w:rPr>
          <w:lang w:val="sr-Cyrl-RS"/>
        </w:rPr>
        <w:t>0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9207E5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9207E5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>:</w:t>
      </w:r>
      <w:r w:rsidR="00507465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C046AF">
        <w:rPr>
          <w:color w:val="000000" w:themeColor="text1"/>
          <w:lang w:val="sr-Cyrl-RS"/>
        </w:rPr>
        <w:t>,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903923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14D3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90392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903923" w:rsidRPr="00C046AF">
        <w:rPr>
          <w:color w:val="000000" w:themeColor="text1"/>
          <w:lang w:val="sr-Cyrl-RS"/>
        </w:rPr>
        <w:t>,</w:t>
      </w:r>
      <w:r w:rsidR="00507465" w:rsidRP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Marina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Raguš</w:t>
      </w:r>
      <w:r w:rsidR="00903923">
        <w:rPr>
          <w:color w:val="000000" w:themeColor="text1"/>
          <w:lang w:val="sr-Cyrl-RS"/>
        </w:rPr>
        <w:t>,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B52BD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614001">
        <w:rPr>
          <w:color w:val="000000" w:themeColor="text1"/>
          <w:lang w:val="sr-Cyrl-RS"/>
        </w:rPr>
        <w:t>.</w:t>
      </w:r>
    </w:p>
    <w:p w:rsidR="009135E0" w:rsidRDefault="009207E5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14D3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Velibor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B52BDA">
        <w:rPr>
          <w:color w:val="000000" w:themeColor="text1"/>
          <w:lang w:val="sr-Cyrl-RS"/>
        </w:rPr>
        <w:t>,</w:t>
      </w:r>
      <w:r w:rsidR="00614001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90392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614001" w:rsidRPr="00C046AF">
        <w:rPr>
          <w:color w:val="000000" w:themeColor="text1"/>
          <w:lang w:val="sr-Cyrl-RS"/>
        </w:rPr>
        <w:t>)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Kosanić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Marije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Jovanović</w:t>
      </w:r>
      <w:r w:rsidR="00B52BDA" w:rsidRPr="00C046AF">
        <w:rPr>
          <w:color w:val="000000" w:themeColor="text1"/>
          <w:lang w:val="sr-Cyrl-RS"/>
        </w:rPr>
        <w:t>)</w:t>
      </w:r>
      <w:r w:rsidR="00B52BDA">
        <w:rPr>
          <w:color w:val="000000" w:themeColor="text1"/>
          <w:lang w:val="sr-Cyrl-RS"/>
        </w:rPr>
        <w:t xml:space="preserve"> 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Pr="00C046AF" w:rsidRDefault="009207E5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nije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B52BD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zamenik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52BDA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</w:t>
      </w:r>
    </w:p>
    <w:p w:rsidR="00B52BDA" w:rsidRDefault="00B52BDA" w:rsidP="00CD50E2">
      <w:pPr>
        <w:ind w:firstLine="720"/>
        <w:jc w:val="both"/>
        <w:rPr>
          <w:color w:val="000000" w:themeColor="text1"/>
          <w:lang w:val="sr-Cyrl-RS"/>
        </w:rPr>
      </w:pPr>
    </w:p>
    <w:p w:rsidR="00E712E4" w:rsidRDefault="009207E5" w:rsidP="00CD50E2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r>
        <w:t>predlog</w:t>
      </w:r>
      <w:r w:rsidR="005C6AB6" w:rsidRPr="00C046AF">
        <w:t xml:space="preserve"> </w:t>
      </w:r>
      <w:r>
        <w:t>predsednika</w:t>
      </w:r>
      <w:r w:rsidR="005C6AB6" w:rsidRPr="00C046AF">
        <w:t xml:space="preserve"> </w:t>
      </w:r>
      <w:r>
        <w:t>Odbora</w:t>
      </w:r>
      <w:r w:rsidR="005C6AB6" w:rsidRPr="00C046AF">
        <w:t xml:space="preserve">, </w:t>
      </w:r>
      <w:r>
        <w:t>Odbor</w:t>
      </w:r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većinom</w:t>
      </w:r>
      <w:r w:rsidR="00B52BDA">
        <w:rPr>
          <w:lang w:val="sr-Cyrl-RS"/>
        </w:rPr>
        <w:t xml:space="preserve"> </w:t>
      </w:r>
      <w:r>
        <w:rPr>
          <w:lang w:val="sr-Cyrl-RS"/>
        </w:rPr>
        <w:t>glasova</w:t>
      </w:r>
      <w:r w:rsidR="00EE116F">
        <w:rPr>
          <w:lang w:val="sr-Cyrl-RS"/>
        </w:rPr>
        <w:t xml:space="preserve"> (</w:t>
      </w:r>
      <w:r w:rsidR="00B52BDA">
        <w:rPr>
          <w:lang w:val="sr-Cyrl-RS"/>
        </w:rPr>
        <w:t>10</w:t>
      </w:r>
      <w:r w:rsidR="00B47996">
        <w:rPr>
          <w:lang w:val="sr-Cyrl-RS"/>
        </w:rPr>
        <w:t xml:space="preserve"> </w:t>
      </w:r>
      <w:r>
        <w:rPr>
          <w:lang w:val="sr-Cyrl-RS"/>
        </w:rPr>
        <w:t>glasova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>
        <w:rPr>
          <w:lang w:val="sr-Cyrl-RS"/>
        </w:rPr>
        <w:t>za</w:t>
      </w:r>
      <w:r w:rsidR="00B47996">
        <w:rPr>
          <w:lang w:val="sr-Cyrl-RS"/>
        </w:rPr>
        <w:t>“</w:t>
      </w:r>
      <w:r w:rsidR="00B52BDA">
        <w:rPr>
          <w:lang w:val="sr-Cyrl-RS"/>
        </w:rPr>
        <w:t xml:space="preserve">, </w:t>
      </w:r>
      <w:r>
        <w:rPr>
          <w:lang w:val="sr-Cyrl-RS"/>
        </w:rPr>
        <w:t>jedan</w:t>
      </w:r>
      <w:r w:rsidR="00B52BDA">
        <w:rPr>
          <w:lang w:val="sr-Cyrl-RS"/>
        </w:rPr>
        <w:t xml:space="preserve"> </w:t>
      </w:r>
      <w:r>
        <w:rPr>
          <w:lang w:val="sr-Cyrl-RS"/>
        </w:rPr>
        <w:t>nije</w:t>
      </w:r>
      <w:r w:rsidR="00B52BDA">
        <w:rPr>
          <w:lang w:val="sr-Cyrl-RS"/>
        </w:rPr>
        <w:t xml:space="preserve"> </w:t>
      </w:r>
      <w:r>
        <w:rPr>
          <w:lang w:val="sr-Cyrl-RS"/>
        </w:rPr>
        <w:t>glasao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r>
        <w:t>utvrdio</w:t>
      </w:r>
      <w:r w:rsidR="00AB1D8A" w:rsidRPr="00C046AF">
        <w:t xml:space="preserve"> </w:t>
      </w:r>
      <w:r>
        <w:t>sledeći</w:t>
      </w:r>
      <w:r w:rsidR="00AB1D8A"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9207E5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B52BDA" w:rsidRPr="00B52BDA" w:rsidRDefault="003716F5" w:rsidP="00B52BDA">
      <w:pPr>
        <w:ind w:left="720" w:firstLine="720"/>
        <w:jc w:val="both"/>
        <w:rPr>
          <w:sz w:val="23"/>
          <w:szCs w:val="23"/>
          <w:lang w:val="sr-Cyrl-RS"/>
        </w:rPr>
      </w:pPr>
      <w:r w:rsidRPr="00C046AF">
        <w:rPr>
          <w:lang w:val="sr-Cyrl-RS"/>
        </w:rPr>
        <w:t xml:space="preserve"> </w:t>
      </w:r>
      <w:r w:rsidR="00B52BDA">
        <w:rPr>
          <w:lang w:val="sr-Cyrl-RS"/>
        </w:rPr>
        <w:t xml:space="preserve">        </w:t>
      </w:r>
      <w:r w:rsidR="00B52BDA" w:rsidRPr="00B52BDA">
        <w:rPr>
          <w:sz w:val="23"/>
          <w:szCs w:val="23"/>
          <w:lang w:val="sr-Cyrl-RS"/>
        </w:rPr>
        <w:t xml:space="preserve">- </w:t>
      </w:r>
      <w:r w:rsidR="009207E5">
        <w:rPr>
          <w:sz w:val="23"/>
          <w:szCs w:val="23"/>
          <w:lang w:val="sr-Cyrl-RS"/>
        </w:rPr>
        <w:t>U</w:t>
      </w:r>
      <w:r w:rsidR="009207E5">
        <w:rPr>
          <w:sz w:val="23"/>
          <w:szCs w:val="23"/>
        </w:rPr>
        <w:t>svajanje</w:t>
      </w:r>
      <w:r w:rsidR="00B52BDA" w:rsidRPr="00B52BDA">
        <w:rPr>
          <w:sz w:val="23"/>
          <w:szCs w:val="23"/>
        </w:rPr>
        <w:t xml:space="preserve"> </w:t>
      </w:r>
      <w:r w:rsidR="009207E5">
        <w:rPr>
          <w:sz w:val="23"/>
          <w:szCs w:val="23"/>
        </w:rPr>
        <w:t>zapisnika</w:t>
      </w:r>
      <w:r w:rsidR="00B52BDA" w:rsidRPr="00B52BDA">
        <w:rPr>
          <w:sz w:val="23"/>
          <w:szCs w:val="23"/>
        </w:rPr>
        <w:t xml:space="preserve"> </w:t>
      </w:r>
      <w:r w:rsidR="009207E5">
        <w:rPr>
          <w:sz w:val="23"/>
          <w:szCs w:val="23"/>
          <w:lang w:val="sr-Cyrl-RS"/>
        </w:rPr>
        <w:t>sa</w:t>
      </w:r>
      <w:r w:rsidR="00B52BDA" w:rsidRPr="00B52BDA">
        <w:rPr>
          <w:sz w:val="23"/>
          <w:szCs w:val="23"/>
          <w:lang w:val="sr-Cyrl-RS"/>
        </w:rPr>
        <w:t xml:space="preserve"> 1. </w:t>
      </w:r>
      <w:r w:rsidR="009207E5">
        <w:rPr>
          <w:sz w:val="23"/>
          <w:szCs w:val="23"/>
          <w:lang w:val="sr-Cyrl-RS"/>
        </w:rPr>
        <w:t>sednice</w:t>
      </w:r>
      <w:r w:rsidR="00B52BDA" w:rsidRPr="00B52BDA">
        <w:rPr>
          <w:sz w:val="23"/>
          <w:szCs w:val="23"/>
          <w:lang w:val="sr-Cyrl-RS"/>
        </w:rPr>
        <w:t xml:space="preserve"> </w:t>
      </w:r>
      <w:r w:rsidR="009207E5">
        <w:rPr>
          <w:sz w:val="23"/>
          <w:szCs w:val="23"/>
          <w:lang w:val="sr-Cyrl-RS"/>
        </w:rPr>
        <w:t>Odbora</w:t>
      </w:r>
      <w:r w:rsidR="00B52BDA" w:rsidRPr="00B52BDA">
        <w:rPr>
          <w:sz w:val="23"/>
          <w:szCs w:val="23"/>
          <w:lang w:val="sr-Cyrl-RS"/>
        </w:rPr>
        <w:t>;</w:t>
      </w:r>
      <w:r w:rsidR="00B52BDA" w:rsidRPr="00B52BDA">
        <w:rPr>
          <w:sz w:val="23"/>
          <w:szCs w:val="23"/>
        </w:rPr>
        <w:t xml:space="preserve"> </w:t>
      </w:r>
    </w:p>
    <w:p w:rsidR="00B52BDA" w:rsidRPr="00B52BDA" w:rsidRDefault="00B52BDA" w:rsidP="00B52B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B52BDA">
        <w:rPr>
          <w:bCs/>
          <w:lang w:val="sr-Cyrl-CS"/>
        </w:rPr>
        <w:tab/>
      </w:r>
    </w:p>
    <w:p w:rsidR="00B52BDA" w:rsidRPr="00B52BDA" w:rsidRDefault="009207E5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  <w:lang w:val="sr-Cyrl-RS"/>
        </w:rPr>
        <w:t>Utvrđivanje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2BDA" w:rsidRPr="00B52BDA">
        <w:rPr>
          <w:bCs/>
        </w:rPr>
        <w:t xml:space="preserve"> </w:t>
      </w:r>
      <w:r>
        <w:rPr>
          <w:bCs/>
          <w:lang w:val="sr-Cyrl-RS"/>
        </w:rPr>
        <w:t>prestanku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funkcije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B52BDA" w:rsidRPr="00B52BDA">
        <w:rPr>
          <w:bCs/>
          <w:lang w:val="sr-Cyrl-RS"/>
        </w:rPr>
        <w:t>;</w:t>
      </w:r>
    </w:p>
    <w:p w:rsidR="00B52BDA" w:rsidRPr="00B52BDA" w:rsidRDefault="009207E5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  <w:lang w:val="sr-Cyrl-RS"/>
        </w:rPr>
        <w:t>Pokretanje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52BDA" w:rsidRPr="00B52BDA">
        <w:rPr>
          <w:bCs/>
          <w:lang w:val="sr-Cyrl-RS"/>
        </w:rPr>
        <w:t>;</w:t>
      </w:r>
    </w:p>
    <w:p w:rsidR="00B52BDA" w:rsidRPr="00B52BDA" w:rsidRDefault="009207E5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B52BDA" w:rsidRPr="00B52BDA">
        <w:rPr>
          <w:bCs/>
          <w:lang w:val="sr-Cyrl-RS"/>
        </w:rPr>
        <w:t xml:space="preserve">   </w:t>
      </w:r>
      <w:r>
        <w:rPr>
          <w:bCs/>
          <w:lang w:val="sr-Cyrl-RS"/>
        </w:rPr>
        <w:t>predsednika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jednog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B52BDA" w:rsidRPr="00B52BDA">
        <w:rPr>
          <w:bCs/>
          <w:lang w:val="sr-Cyrl-RS"/>
        </w:rPr>
        <w:t>;</w:t>
      </w:r>
    </w:p>
    <w:p w:rsidR="00B52BDA" w:rsidRPr="00B52BDA" w:rsidRDefault="009207E5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 </w:t>
      </w:r>
      <w:r>
        <w:rPr>
          <w:bCs/>
          <w:lang w:val="sr-Cyrl-RS"/>
        </w:rPr>
        <w:t>izbor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jednog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B52BDA" w:rsidRPr="00B52BDA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B52BDA" w:rsidRPr="00B52BDA">
        <w:rPr>
          <w:bCs/>
          <w:lang w:val="sr-Cyrl-RS"/>
        </w:rPr>
        <w:t xml:space="preserve">;  </w:t>
      </w:r>
    </w:p>
    <w:p w:rsidR="00B52BDA" w:rsidRPr="00B52BDA" w:rsidRDefault="009207E5" w:rsidP="00B52BDA">
      <w:pPr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lang w:val="sr-Cyrl-RS"/>
        </w:rPr>
      </w:pPr>
      <w:r>
        <w:rPr>
          <w:lang w:val="sr-Cyrl-RS"/>
        </w:rPr>
        <w:t>Obrazovanje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Pododbora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za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o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obavljenim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revizijama</w:t>
      </w:r>
      <w:r w:rsidR="00B52BDA" w:rsidRPr="00B52BDA">
        <w:rPr>
          <w:lang w:val="sr-Cyrl-RS"/>
        </w:rPr>
        <w:t xml:space="preserve">          </w:t>
      </w:r>
      <w:r>
        <w:rPr>
          <w:lang w:val="sr-Cyrl-RS"/>
        </w:rPr>
        <w:t>Državne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revizorske</w:t>
      </w:r>
      <w:r w:rsidR="00B52BDA" w:rsidRPr="00B52BD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B52BDA" w:rsidRPr="00B52BDA">
        <w:rPr>
          <w:lang w:val="sr-Cyrl-RS"/>
        </w:rPr>
        <w:t>.</w:t>
      </w:r>
    </w:p>
    <w:p w:rsidR="008B2315" w:rsidRDefault="008B2315" w:rsidP="00B52BDA">
      <w:pPr>
        <w:rPr>
          <w:lang w:val="sr-Cyrl-RS"/>
        </w:rPr>
      </w:pPr>
    </w:p>
    <w:p w:rsidR="008B2315" w:rsidRDefault="009207E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Pre</w:t>
      </w:r>
      <w:r w:rsidR="008B2315">
        <w:rPr>
          <w:lang w:val="sr-Cyrl-RS"/>
        </w:rPr>
        <w:t xml:space="preserve"> </w:t>
      </w:r>
      <w:r>
        <w:rPr>
          <w:lang w:val="sr-Cyrl-RS"/>
        </w:rPr>
        <w:t>prelaska</w:t>
      </w:r>
      <w:r w:rsidR="008B2315">
        <w:rPr>
          <w:lang w:val="sr-Cyrl-RS"/>
        </w:rPr>
        <w:t xml:space="preserve"> </w:t>
      </w:r>
      <w:r>
        <w:rPr>
          <w:lang w:val="sr-Cyrl-RS"/>
        </w:rPr>
        <w:t>na</w:t>
      </w:r>
      <w:r w:rsidR="008B2315">
        <w:rPr>
          <w:lang w:val="sr-Cyrl-RS"/>
        </w:rPr>
        <w:t xml:space="preserve"> </w:t>
      </w:r>
      <w:r>
        <w:rPr>
          <w:lang w:val="sr-Cyrl-RS"/>
        </w:rPr>
        <w:t>rad</w:t>
      </w:r>
      <w:r w:rsidR="008B2315">
        <w:rPr>
          <w:lang w:val="sr-Cyrl-RS"/>
        </w:rPr>
        <w:t xml:space="preserve"> </w:t>
      </w:r>
      <w:r>
        <w:rPr>
          <w:lang w:val="sr-Cyrl-RS"/>
        </w:rPr>
        <w:t>po</w:t>
      </w:r>
      <w:r w:rsidR="008B231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9135E0">
        <w:rPr>
          <w:lang w:val="sr-Cyrl-RS"/>
        </w:rPr>
        <w:t xml:space="preserve"> </w:t>
      </w:r>
      <w:r>
        <w:rPr>
          <w:lang w:val="sr-Cyrl-RS"/>
        </w:rPr>
        <w:t>dnevnom</w:t>
      </w:r>
      <w:r w:rsidR="008B2315">
        <w:rPr>
          <w:lang w:val="sr-Cyrl-RS"/>
        </w:rPr>
        <w:t xml:space="preserve"> </w:t>
      </w:r>
      <w:r>
        <w:t>Odbor</w:t>
      </w:r>
      <w:r w:rsidR="009135E0" w:rsidRPr="00C046AF">
        <w:t xml:space="preserve"> </w:t>
      </w:r>
      <w:r>
        <w:t>je</w:t>
      </w:r>
      <w:r w:rsidR="009135E0" w:rsidRPr="00C046AF">
        <w:t xml:space="preserve"> </w:t>
      </w:r>
      <w:r>
        <w:rPr>
          <w:lang w:val="sr-Cyrl-RS"/>
        </w:rPr>
        <w:t>većinom</w:t>
      </w:r>
      <w:r w:rsidR="008B0535">
        <w:rPr>
          <w:lang w:val="sr-Cyrl-RS"/>
        </w:rPr>
        <w:t xml:space="preserve"> </w:t>
      </w:r>
      <w:r>
        <w:rPr>
          <w:lang w:val="sr-Cyrl-RS"/>
        </w:rPr>
        <w:t>glasova</w:t>
      </w:r>
      <w:r w:rsidR="008B053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8B0535">
        <w:rPr>
          <w:lang w:val="sr-Cyrl-RS"/>
        </w:rPr>
        <w:t xml:space="preserve"> „</w:t>
      </w:r>
      <w:r>
        <w:rPr>
          <w:lang w:val="sr-Cyrl-RS"/>
        </w:rPr>
        <w:t>za</w:t>
      </w:r>
      <w:r w:rsidR="008B0535">
        <w:rPr>
          <w:lang w:val="sr-Cyrl-RS"/>
        </w:rPr>
        <w:t xml:space="preserve">“, </w:t>
      </w:r>
      <w:r>
        <w:rPr>
          <w:lang w:val="sr-Cyrl-RS"/>
        </w:rPr>
        <w:t>jedan</w:t>
      </w:r>
      <w:r w:rsidR="008B0535">
        <w:rPr>
          <w:lang w:val="sr-Cyrl-RS"/>
        </w:rPr>
        <w:t xml:space="preserve"> </w:t>
      </w:r>
      <w:r>
        <w:rPr>
          <w:lang w:val="sr-Cyrl-RS"/>
        </w:rPr>
        <w:t>nije</w:t>
      </w:r>
      <w:r w:rsidR="008B0535">
        <w:rPr>
          <w:lang w:val="sr-Cyrl-RS"/>
        </w:rPr>
        <w:t xml:space="preserve"> </w:t>
      </w:r>
      <w:r>
        <w:rPr>
          <w:lang w:val="sr-Cyrl-RS"/>
        </w:rPr>
        <w:t>glasao</w:t>
      </w:r>
      <w:r w:rsidR="008B0535">
        <w:rPr>
          <w:lang w:val="sr-Cyrl-RS"/>
        </w:rPr>
        <w:t xml:space="preserve">) </w:t>
      </w:r>
      <w:r>
        <w:rPr>
          <w:lang w:val="sr-Cyrl-RS"/>
        </w:rPr>
        <w:t>usvojio</w:t>
      </w:r>
      <w:r w:rsidR="008B2315">
        <w:rPr>
          <w:lang w:val="sr-Cyrl-RS"/>
        </w:rPr>
        <w:t xml:space="preserve"> </w:t>
      </w:r>
      <w:r>
        <w:rPr>
          <w:lang w:val="sr-Cyrl-RS"/>
        </w:rPr>
        <w:t>zapisnik</w:t>
      </w:r>
      <w:r w:rsidR="008B2315">
        <w:rPr>
          <w:lang w:val="sr-Cyrl-RS"/>
        </w:rPr>
        <w:t xml:space="preserve"> </w:t>
      </w:r>
      <w:r>
        <w:rPr>
          <w:lang w:val="sr-Cyrl-RS"/>
        </w:rPr>
        <w:t>sa</w:t>
      </w:r>
      <w:r w:rsidR="008B2315">
        <w:rPr>
          <w:lang w:val="sr-Cyrl-RS"/>
        </w:rPr>
        <w:t xml:space="preserve"> 1. </w:t>
      </w:r>
      <w:r>
        <w:rPr>
          <w:lang w:val="sr-Cyrl-RS"/>
        </w:rPr>
        <w:t>sednice</w:t>
      </w:r>
      <w:r w:rsidR="008B2315">
        <w:rPr>
          <w:lang w:val="sr-Cyrl-RS"/>
        </w:rPr>
        <w:t xml:space="preserve"> </w:t>
      </w:r>
      <w:r>
        <w:rPr>
          <w:lang w:val="sr-Cyrl-RS"/>
        </w:rPr>
        <w:t>Odbora</w:t>
      </w:r>
      <w:r w:rsidR="008B2315">
        <w:rPr>
          <w:lang w:val="sr-Cyrl-RS"/>
        </w:rPr>
        <w:t>.</w:t>
      </w:r>
    </w:p>
    <w:p w:rsidR="00CA3678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CA3678" w:rsidRPr="008B2315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9135E0" w:rsidRDefault="009207E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PRVA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8B0535" w:rsidRPr="00B52BDA">
        <w:rPr>
          <w:b/>
          <w:bCs/>
        </w:rPr>
        <w:t xml:space="preserve"> </w:t>
      </w:r>
      <w:r>
        <w:rPr>
          <w:b/>
          <w:bCs/>
          <w:lang w:val="sr-Cyrl-RS"/>
        </w:rPr>
        <w:t>prestanku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funkcije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Fiskalnog</w:t>
      </w:r>
      <w:r w:rsidR="008B0535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</w:p>
    <w:p w:rsidR="00EA79C5" w:rsidRPr="008B0535" w:rsidRDefault="00EA79C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 w:eastAsia="sr-Cyrl-CS"/>
        </w:rPr>
      </w:pPr>
    </w:p>
    <w:p w:rsidR="00EA79C5" w:rsidRPr="00EA79C5" w:rsidRDefault="00CA3678" w:rsidP="00EA79C5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</w:t>
      </w:r>
      <w:r w:rsidR="009207E5">
        <w:rPr>
          <w:lang w:val="sr-Cyrl-RS"/>
        </w:rPr>
        <w:t>Dr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Aleksandra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Tomić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je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upoznala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članove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Odbora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da</w:t>
      </w:r>
      <w:r w:rsidR="00EA79C5" w:rsidRPr="00EA79C5">
        <w:rPr>
          <w:lang w:val="sr-Cyrl-RS"/>
        </w:rPr>
        <w:t xml:space="preserve"> </w:t>
      </w:r>
      <w:r w:rsidR="009207E5">
        <w:rPr>
          <w:lang w:val="sr-Cyrl-RS"/>
        </w:rPr>
        <w:t>je</w:t>
      </w:r>
      <w:r w:rsidR="00EA79C5" w:rsidRPr="00EA79C5">
        <w:rPr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Fiskalni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savet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dopisom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</w:t>
      </w:r>
      <w:r w:rsidR="00EA79C5" w:rsidRPr="00EA79C5">
        <w:rPr>
          <w:rFonts w:eastAsiaTheme="minorHAnsi"/>
          <w:lang w:val="sr-Cyrl-RS"/>
        </w:rPr>
        <w:t xml:space="preserve"> 8. </w:t>
      </w:r>
      <w:r w:rsidR="009207E5">
        <w:rPr>
          <w:rFonts w:eastAsiaTheme="minorHAnsi"/>
          <w:lang w:val="sr-Cyrl-RS"/>
        </w:rPr>
        <w:t>oktobra</w:t>
      </w:r>
      <w:r w:rsidR="00EA79C5" w:rsidRPr="00EA79C5">
        <w:rPr>
          <w:rFonts w:eastAsiaTheme="minorHAnsi"/>
          <w:lang w:val="sr-Cyrl-RS"/>
        </w:rPr>
        <w:t xml:space="preserve"> 2020. </w:t>
      </w:r>
      <w:r w:rsidR="009207E5">
        <w:rPr>
          <w:rFonts w:eastAsiaTheme="minorHAnsi"/>
          <w:lang w:val="sr-Cyrl-RS"/>
        </w:rPr>
        <w:t>godine</w:t>
      </w:r>
      <w:r w:rsidR="00EA79C5" w:rsidRPr="00EA79C5">
        <w:rPr>
          <w:rFonts w:eastAsiaTheme="minorHAnsi"/>
          <w:lang w:val="sr-Cyrl-RS"/>
        </w:rPr>
        <w:t xml:space="preserve">, </w:t>
      </w:r>
      <w:r w:rsidR="009207E5">
        <w:rPr>
          <w:rFonts w:eastAsiaTheme="minorHAnsi"/>
          <w:lang w:val="sr-Cyrl-RS"/>
        </w:rPr>
        <w:t>obavestio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Narodnu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skupštinu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je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Fiskalnog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saveta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Vladimir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Vučković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podneo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ostavku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funkciju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člana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Fiskalnog</w:t>
      </w:r>
      <w:r w:rsidR="00EA79C5"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saveta</w:t>
      </w:r>
      <w:r w:rsidR="00EA79C5" w:rsidRPr="00EA79C5">
        <w:rPr>
          <w:rFonts w:eastAsiaTheme="minorHAnsi"/>
          <w:lang w:val="sr-Cyrl-RS"/>
        </w:rPr>
        <w:t xml:space="preserve">.  </w:t>
      </w:r>
    </w:p>
    <w:p w:rsidR="00EA79C5" w:rsidRPr="00EA79C5" w:rsidRDefault="009207E5" w:rsidP="00EA79C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Vladimira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izabrala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Fiskalnog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EA79C5" w:rsidRPr="00EA79C5">
        <w:rPr>
          <w:rFonts w:eastAsiaTheme="minorHAnsi"/>
          <w:lang w:val="sr-Cyrl-RS"/>
        </w:rPr>
        <w:t xml:space="preserve"> 20. </w:t>
      </w:r>
      <w:r>
        <w:rPr>
          <w:rFonts w:eastAsiaTheme="minorHAnsi"/>
          <w:lang w:val="sr-Cyrl-RS"/>
        </w:rPr>
        <w:t>jula</w:t>
      </w:r>
      <w:r w:rsidR="00EA79C5" w:rsidRPr="00EA79C5">
        <w:rPr>
          <w:rFonts w:eastAsiaTheme="minorHAnsi"/>
          <w:lang w:val="sr-Cyrl-RS"/>
        </w:rPr>
        <w:t xml:space="preserve"> 2017. </w:t>
      </w:r>
      <w:r>
        <w:rPr>
          <w:rFonts w:eastAsiaTheme="minorHAnsi"/>
          <w:lang w:val="sr-Cyrl-RS"/>
        </w:rPr>
        <w:t>godine</w:t>
      </w:r>
      <w:r w:rsidR="00EA79C5" w:rsidRPr="00EA79C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šest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godina</w:t>
      </w:r>
      <w:r w:rsidR="00EA79C5" w:rsidRPr="00EA79C5">
        <w:rPr>
          <w:rFonts w:eastAsiaTheme="minorHAnsi"/>
          <w:lang w:val="sr-Cyrl-RS"/>
        </w:rPr>
        <w:t xml:space="preserve">. </w:t>
      </w:r>
    </w:p>
    <w:p w:rsidR="00EA79C5" w:rsidRPr="00EA79C5" w:rsidRDefault="00EA79C5" w:rsidP="00EA79C5">
      <w:pPr>
        <w:jc w:val="both"/>
        <w:rPr>
          <w:rFonts w:eastAsiaTheme="minorHAnsi"/>
          <w:lang w:val="sr-Cyrl-RS"/>
        </w:rPr>
      </w:pPr>
      <w:r w:rsidRPr="00EA79C5">
        <w:rPr>
          <w:rFonts w:eastAsiaTheme="minorHAnsi"/>
          <w:lang w:val="sr-Cyrl-RS"/>
        </w:rPr>
        <w:tab/>
      </w:r>
      <w:r w:rsidR="009207E5">
        <w:rPr>
          <w:rFonts w:eastAsiaTheme="minorHAnsi"/>
          <w:lang w:val="sr-Cyrl-RS"/>
        </w:rPr>
        <w:t>Članom</w:t>
      </w:r>
      <w:r w:rsidRPr="00EA79C5">
        <w:rPr>
          <w:rFonts w:eastAsiaTheme="minorHAnsi"/>
          <w:lang w:val="sr-Cyrl-RS"/>
        </w:rPr>
        <w:t xml:space="preserve"> 92</w:t>
      </w:r>
      <w:r w:rsidR="009207E5">
        <w:rPr>
          <w:rFonts w:eastAsiaTheme="minorHAnsi"/>
          <w:lang w:val="sr-Cyrl-RS"/>
        </w:rPr>
        <w:t>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EA79C5">
        <w:rPr>
          <w:rFonts w:eastAsiaTheme="minorHAnsi"/>
          <w:lang w:val="sr-Cyrl-RS"/>
        </w:rPr>
        <w:t xml:space="preserve"> 92</w:t>
      </w:r>
      <w:r w:rsidR="009207E5">
        <w:rPr>
          <w:rFonts w:eastAsiaTheme="minorHAnsi"/>
          <w:lang w:val="sr-Cyrl-RS"/>
        </w:rPr>
        <w:t>b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Zakona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budžetskom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sistemu</w:t>
      </w:r>
      <w:r w:rsidRPr="00EA79C5">
        <w:rPr>
          <w:rFonts w:eastAsiaTheme="minorHAnsi"/>
          <w:lang w:val="sr-Cyrl-RS"/>
        </w:rPr>
        <w:t xml:space="preserve">  </w:t>
      </w:r>
      <w:r w:rsidR="009207E5">
        <w:rPr>
          <w:rFonts w:eastAsiaTheme="minorHAnsi"/>
          <w:lang w:val="sr-Cyrl-RS"/>
        </w:rPr>
        <w:t>propisano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je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predsednika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članove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Fiskalnog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saveta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bira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Narodna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skupština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predlog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predsednika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Republike</w:t>
      </w:r>
      <w:r w:rsidRPr="00EA79C5">
        <w:rPr>
          <w:rFonts w:eastAsiaTheme="minorHAnsi"/>
          <w:lang w:val="sr-Cyrl-RS"/>
        </w:rPr>
        <w:t xml:space="preserve">, </w:t>
      </w:r>
      <w:r w:rsidR="009207E5">
        <w:rPr>
          <w:rFonts w:eastAsiaTheme="minorHAnsi"/>
          <w:lang w:val="sr-Cyrl-RS"/>
        </w:rPr>
        <w:t>ministra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finansija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guvernera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Narodne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banke</w:t>
      </w:r>
      <w:r w:rsidRPr="00EA79C5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Srbije</w:t>
      </w:r>
      <w:r w:rsidRPr="00EA79C5">
        <w:rPr>
          <w:rFonts w:eastAsiaTheme="minorHAnsi"/>
          <w:lang w:val="sr-Cyrl-RS"/>
        </w:rPr>
        <w:t xml:space="preserve">.  </w:t>
      </w:r>
    </w:p>
    <w:p w:rsidR="00EA79C5" w:rsidRPr="00EA79C5" w:rsidRDefault="009207E5" w:rsidP="00EA79C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Članom</w:t>
      </w:r>
      <w:r w:rsidR="00EA79C5" w:rsidRPr="00EA79C5">
        <w:rPr>
          <w:rFonts w:eastAsiaTheme="minorHAnsi"/>
          <w:lang w:val="sr-Cyrl-RS"/>
        </w:rPr>
        <w:t xml:space="preserve"> 92</w:t>
      </w:r>
      <w:r>
        <w:rPr>
          <w:rFonts w:eastAsiaTheme="minorHAnsi"/>
          <w:lang w:val="sr-Cyrl-RS"/>
        </w:rPr>
        <w:t>g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stav</w:t>
      </w:r>
      <w:r w:rsidR="00EA79C5" w:rsidRPr="00EA79C5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tačka</w:t>
      </w:r>
      <w:r w:rsidR="00EA79C5" w:rsidRPr="00EA79C5">
        <w:rPr>
          <w:rFonts w:eastAsiaTheme="minorHAnsi"/>
          <w:lang w:val="sr-Cyrl-RS"/>
        </w:rPr>
        <w:t xml:space="preserve"> 3) </w:t>
      </w:r>
      <w:r>
        <w:rPr>
          <w:rFonts w:eastAsiaTheme="minorHAnsi"/>
          <w:lang w:val="sr-Cyrl-RS"/>
        </w:rPr>
        <w:t>Zakona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budžetskom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sistemu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propisano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članstvo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Fiskalnom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savetu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prestaje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isteka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mandata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podnošenjem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ostavke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čemu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Fiskalni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bez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odlaganja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obaveštava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Narodnu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skupštinu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shodno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članu</w:t>
      </w:r>
      <w:r w:rsidR="00EA79C5" w:rsidRPr="00EA79C5">
        <w:rPr>
          <w:rFonts w:eastAsiaTheme="minorHAnsi"/>
          <w:lang w:val="sr-Cyrl-RS"/>
        </w:rPr>
        <w:t xml:space="preserve"> 92</w:t>
      </w:r>
      <w:r>
        <w:rPr>
          <w:rFonts w:eastAsiaTheme="minorHAnsi"/>
          <w:lang w:val="sr-Cyrl-RS"/>
        </w:rPr>
        <w:t>d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stav</w:t>
      </w:r>
      <w:r w:rsidR="00EA79C5" w:rsidRPr="00EA79C5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Zakona</w:t>
      </w:r>
      <w:r w:rsidR="00EA79C5" w:rsidRPr="00EA79C5">
        <w:rPr>
          <w:rFonts w:eastAsiaTheme="minorHAnsi"/>
        </w:rPr>
        <w:t>.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Odluku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prestanku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funkcije</w:t>
      </w:r>
      <w:r w:rsidR="00EA79C5" w:rsidRPr="00EA79C5">
        <w:rPr>
          <w:rFonts w:eastAsiaTheme="minorHAnsi"/>
        </w:rPr>
        <w:t xml:space="preserve">, </w:t>
      </w:r>
      <w:r>
        <w:rPr>
          <w:rFonts w:eastAsiaTheme="minorHAnsi"/>
        </w:rPr>
        <w:t>odnosno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razrešenju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člana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Fiskalnog</w:t>
      </w:r>
      <w:r w:rsidR="00EA79C5" w:rsidRPr="00EA79C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donosi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Narodna</w:t>
      </w:r>
      <w:r w:rsidR="00EA79C5" w:rsidRPr="00EA79C5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  <w:r w:rsidR="00EA79C5" w:rsidRPr="00EA79C5">
        <w:rPr>
          <w:rFonts w:eastAsiaTheme="minorHAnsi"/>
        </w:rPr>
        <w:t>.</w:t>
      </w:r>
    </w:p>
    <w:p w:rsidR="00EA79C5" w:rsidRPr="00EA79C5" w:rsidRDefault="009207E5" w:rsidP="00EA79C5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Na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osnovu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člana</w:t>
      </w:r>
      <w:r w:rsidR="00EA79C5" w:rsidRPr="00EA79C5">
        <w:rPr>
          <w:lang w:val="sr-Cyrl-RS"/>
        </w:rPr>
        <w:t xml:space="preserve"> 203.  </w:t>
      </w:r>
      <w:r>
        <w:rPr>
          <w:lang w:val="sr-Cyrl-RS"/>
        </w:rPr>
        <w:t>Poslovnika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Narodne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79C5" w:rsidRPr="00EA79C5">
        <w:rPr>
          <w:lang w:val="sr-Cyrl-RS"/>
        </w:rPr>
        <w:t xml:space="preserve">, </w:t>
      </w:r>
      <w:r>
        <w:rPr>
          <w:lang w:val="sr-Cyrl-RS"/>
        </w:rPr>
        <w:t>Odbor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treba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utvrdi</w:t>
      </w:r>
      <w:r w:rsidR="00EA79C5" w:rsidRPr="00EA79C5">
        <w:rPr>
          <w:lang w:val="sr-Cyrl-RS"/>
        </w:rPr>
        <w:t xml:space="preserve"> </w:t>
      </w:r>
      <w:r>
        <w:rPr>
          <w:b/>
          <w:lang w:val="sr-Cyrl-RS"/>
        </w:rPr>
        <w:t>Predlog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prestanku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Vladimiru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Vučkoviću</w:t>
      </w:r>
      <w:r w:rsidR="00EA79C5" w:rsidRPr="00EA79C5">
        <w:rPr>
          <w:b/>
          <w:lang w:val="sr-Cyrl-RS"/>
        </w:rPr>
        <w:t xml:space="preserve">, </w:t>
      </w:r>
      <w:r>
        <w:rPr>
          <w:b/>
          <w:lang w:val="sr-Cyrl-RS"/>
        </w:rPr>
        <w:t>članu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EA79C5" w:rsidRPr="00EA79C5">
        <w:rPr>
          <w:b/>
          <w:lang w:val="sr-Cyrl-RS"/>
        </w:rPr>
        <w:t>,</w:t>
      </w:r>
      <w:r w:rsidR="00EA79C5" w:rsidRPr="00EA79C5">
        <w:rPr>
          <w:b/>
          <w:color w:val="FF0000"/>
          <w:lang w:val="sr-Cyrl-RS"/>
        </w:rPr>
        <w:t xml:space="preserve"> </w:t>
      </w:r>
      <w:r>
        <w:rPr>
          <w:b/>
          <w:lang w:val="sr-Cyrl-RS"/>
        </w:rPr>
        <w:t>zbog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podnošenja</w:t>
      </w:r>
      <w:r w:rsidR="00EA79C5" w:rsidRPr="00EA79C5">
        <w:rPr>
          <w:b/>
          <w:lang w:val="sr-Cyrl-RS"/>
        </w:rPr>
        <w:t xml:space="preserve"> </w:t>
      </w:r>
      <w:r>
        <w:rPr>
          <w:b/>
          <w:lang w:val="sr-Cyrl-RS"/>
        </w:rPr>
        <w:t>ostavke</w:t>
      </w:r>
      <w:r w:rsidR="00EA79C5" w:rsidRPr="00EA79C5">
        <w:rPr>
          <w:b/>
          <w:lang w:val="sr-Cyrl-RS"/>
        </w:rPr>
        <w:t>.</w:t>
      </w:r>
    </w:p>
    <w:p w:rsidR="00D66695" w:rsidRDefault="00D66695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8B0535" w:rsidRDefault="00DC2701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207E5">
        <w:rPr>
          <w:lang w:val="sr-Cyrl-RS"/>
        </w:rPr>
        <w:t>Odbor</w:t>
      </w:r>
      <w:r>
        <w:rPr>
          <w:lang w:val="sr-Cyrl-RS"/>
        </w:rPr>
        <w:t xml:space="preserve"> </w:t>
      </w:r>
      <w:r w:rsidR="009207E5">
        <w:rPr>
          <w:lang w:val="sr-Cyrl-RS"/>
        </w:rPr>
        <w:t>je</w:t>
      </w:r>
      <w:r>
        <w:rPr>
          <w:lang w:val="sr-Cyrl-RS"/>
        </w:rPr>
        <w:t xml:space="preserve"> </w:t>
      </w:r>
      <w:r w:rsidR="009207E5">
        <w:rPr>
          <w:lang w:val="sr-Cyrl-RS"/>
        </w:rPr>
        <w:t>jednoglasno</w:t>
      </w:r>
      <w:r>
        <w:rPr>
          <w:lang w:val="sr-Cyrl-RS"/>
        </w:rPr>
        <w:t xml:space="preserve"> (15 </w:t>
      </w:r>
      <w:r w:rsidR="009207E5">
        <w:rPr>
          <w:lang w:val="sr-Cyrl-RS"/>
        </w:rPr>
        <w:t>glasova</w:t>
      </w:r>
      <w:r>
        <w:rPr>
          <w:lang w:val="sr-Cyrl-RS"/>
        </w:rPr>
        <w:t xml:space="preserve"> „</w:t>
      </w:r>
      <w:r w:rsidR="009207E5">
        <w:rPr>
          <w:lang w:val="sr-Cyrl-RS"/>
        </w:rPr>
        <w:t>za</w:t>
      </w:r>
      <w:r>
        <w:rPr>
          <w:lang w:val="sr-Cyrl-RS"/>
        </w:rPr>
        <w:t xml:space="preserve">“) </w:t>
      </w:r>
      <w:r w:rsidR="009207E5">
        <w:rPr>
          <w:lang w:val="sr-Cyrl-RS"/>
        </w:rPr>
        <w:t>utvrdio</w:t>
      </w:r>
      <w:r>
        <w:rPr>
          <w:lang w:val="sr-Cyrl-RS"/>
        </w:rPr>
        <w:t>:</w:t>
      </w:r>
    </w:p>
    <w:p w:rsidR="00DC2701" w:rsidRPr="002770FC" w:rsidRDefault="00DC2701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8B0535" w:rsidRPr="008B0535" w:rsidRDefault="009207E5" w:rsidP="008B0535">
      <w:pPr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Na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osnovu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člana</w:t>
      </w:r>
      <w:r w:rsidR="008B0535" w:rsidRPr="008B0535">
        <w:rPr>
          <w:rFonts w:eastAsia="Calibri"/>
          <w:lang w:val="ru-RU"/>
        </w:rPr>
        <w:t xml:space="preserve"> 92</w:t>
      </w:r>
      <w:r>
        <w:rPr>
          <w:rFonts w:eastAsia="Calibri"/>
          <w:lang w:val="ru-RU"/>
        </w:rPr>
        <w:t>g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stav</w:t>
      </w:r>
      <w:r w:rsidR="008B0535" w:rsidRPr="008B0535">
        <w:rPr>
          <w:rFonts w:eastAsia="Calibri"/>
          <w:lang w:val="ru-RU"/>
        </w:rPr>
        <w:t xml:space="preserve"> 1. </w:t>
      </w:r>
      <w:r>
        <w:rPr>
          <w:rFonts w:eastAsia="Calibri"/>
          <w:lang w:val="ru-RU"/>
        </w:rPr>
        <w:t>tačka</w:t>
      </w:r>
      <w:r w:rsidR="008B0535" w:rsidRPr="008B0535">
        <w:rPr>
          <w:rFonts w:eastAsia="Calibri"/>
          <w:lang w:val="ru-RU"/>
        </w:rPr>
        <w:t xml:space="preserve"> 3) </w:t>
      </w:r>
      <w:r>
        <w:rPr>
          <w:rFonts w:eastAsia="Calibri"/>
          <w:lang w:val="ru-RU"/>
        </w:rPr>
        <w:t>Zakona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budžetskom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sistemu</w:t>
      </w:r>
      <w:r w:rsidR="008B0535" w:rsidRPr="008B0535">
        <w:rPr>
          <w:rFonts w:eastAsia="Calibri"/>
          <w:lang w:val="ru-RU"/>
        </w:rPr>
        <w:t xml:space="preserve"> (</w:t>
      </w:r>
      <w:r w:rsidR="008B0535" w:rsidRPr="008B0535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Službeni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glasnik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RS</w:t>
      </w:r>
      <w:r w:rsidR="008B0535" w:rsidRPr="008B0535">
        <w:rPr>
          <w:rFonts w:eastAsia="Calibri"/>
          <w:lang w:val="sr-Cyrl-RS"/>
        </w:rPr>
        <w:t xml:space="preserve">“, </w:t>
      </w:r>
      <w:r>
        <w:rPr>
          <w:rFonts w:eastAsia="Calibri"/>
          <w:lang w:val="sr-Cyrl-RS"/>
        </w:rPr>
        <w:t>br</w:t>
      </w:r>
      <w:r w:rsidR="008B0535" w:rsidRPr="008B0535">
        <w:rPr>
          <w:rFonts w:eastAsia="Calibri"/>
          <w:lang w:val="sr-Cyrl-RS"/>
        </w:rPr>
        <w:t xml:space="preserve">. 54/09, 73/10, 101/10, 101/11, 93/12, 62/13 – </w:t>
      </w:r>
      <w:r>
        <w:rPr>
          <w:rFonts w:eastAsia="Calibri"/>
          <w:lang w:val="sr-Cyrl-RS"/>
        </w:rPr>
        <w:t>ispr</w:t>
      </w:r>
      <w:r w:rsidR="008B0535" w:rsidRPr="008B0535">
        <w:rPr>
          <w:rFonts w:eastAsia="Calibri"/>
          <w:lang w:val="sr-Cyrl-RS"/>
        </w:rPr>
        <w:t xml:space="preserve">.108/13, 142/14, 68/15- </w:t>
      </w:r>
      <w:r>
        <w:rPr>
          <w:rFonts w:eastAsia="Calibri"/>
          <w:lang w:val="sr-Cyrl-RS"/>
        </w:rPr>
        <w:t>dr</w:t>
      </w:r>
      <w:r w:rsidR="008B0535" w:rsidRPr="008B053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zakon</w:t>
      </w:r>
      <w:r w:rsidR="008B0535" w:rsidRPr="008B0535">
        <w:rPr>
          <w:rFonts w:eastAsia="Calibri"/>
          <w:lang w:val="sr-Cyrl-RS"/>
        </w:rPr>
        <w:t xml:space="preserve">, 103/15, 99/16, 113/17, 95/18, 31/19 </w:t>
      </w:r>
      <w:r>
        <w:rPr>
          <w:rFonts w:eastAsia="Calibri"/>
          <w:lang w:val="sr-Cyrl-RS"/>
        </w:rPr>
        <w:t>i</w:t>
      </w:r>
      <w:r w:rsidR="008B0535" w:rsidRPr="008B0535">
        <w:rPr>
          <w:rFonts w:eastAsia="Calibri"/>
          <w:lang w:val="sr-Cyrl-RS"/>
        </w:rPr>
        <w:t xml:space="preserve"> 72/19)</w:t>
      </w:r>
      <w:r w:rsidR="008B0535" w:rsidRPr="008B0535">
        <w:rPr>
          <w:rFonts w:eastAsia="Calibri"/>
        </w:rPr>
        <w:t xml:space="preserve"> </w:t>
      </w:r>
      <w:r>
        <w:rPr>
          <w:rFonts w:eastAsia="Calibri"/>
          <w:lang w:val="sr-Cyrl-RS"/>
        </w:rPr>
        <w:t>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8B0535" w:rsidRPr="008B0535">
        <w:rPr>
          <w:rFonts w:eastAsia="Calibri"/>
          <w:lang w:val="sr-Cyrl-RS"/>
        </w:rPr>
        <w:t xml:space="preserve"> 203. </w:t>
      </w:r>
      <w:r>
        <w:rPr>
          <w:rFonts w:eastAsia="Calibri"/>
          <w:lang w:val="sr-Cyrl-RS"/>
        </w:rPr>
        <w:t>st</w:t>
      </w:r>
      <w:r w:rsidR="008B0535" w:rsidRPr="008B0535">
        <w:rPr>
          <w:rFonts w:eastAsia="Calibri"/>
        </w:rPr>
        <w:t>a</w:t>
      </w:r>
      <w:r>
        <w:rPr>
          <w:rFonts w:eastAsia="Calibri"/>
          <w:lang w:val="sr-Cyrl-RS"/>
        </w:rPr>
        <w:t>v</w:t>
      </w:r>
      <w:r w:rsidR="008B0535" w:rsidRPr="008B0535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Poslovnika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B0535" w:rsidRPr="008B0535">
        <w:rPr>
          <w:rFonts w:eastAsia="Calibri"/>
          <w:lang w:val="sr-Cyrl-RS"/>
        </w:rPr>
        <w:t xml:space="preserve"> („</w:t>
      </w:r>
      <w:r>
        <w:rPr>
          <w:rFonts w:eastAsia="Calibri"/>
          <w:lang w:val="sr-Cyrl-RS"/>
        </w:rPr>
        <w:t>Službeni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glasnik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RS</w:t>
      </w:r>
      <w:r w:rsidR="008B0535" w:rsidRPr="008B0535">
        <w:rPr>
          <w:rFonts w:eastAsia="Calibri"/>
          <w:lang w:val="sr-Cyrl-RS"/>
        </w:rPr>
        <w:t xml:space="preserve">“, </w:t>
      </w:r>
      <w:r>
        <w:rPr>
          <w:rFonts w:eastAsia="Calibri"/>
          <w:lang w:val="sr-Cyrl-RS"/>
        </w:rPr>
        <w:t>broj</w:t>
      </w:r>
      <w:r w:rsidR="008B0535" w:rsidRPr="008B0535">
        <w:rPr>
          <w:rFonts w:eastAsia="Calibri"/>
          <w:lang w:val="sr-Cyrl-RS"/>
        </w:rPr>
        <w:t xml:space="preserve"> 20/12 – </w:t>
      </w:r>
      <w:r>
        <w:rPr>
          <w:rFonts w:eastAsia="Calibri"/>
          <w:lang w:val="sr-Cyrl-RS"/>
        </w:rPr>
        <w:t>Prečišćen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tekst</w:t>
      </w:r>
      <w:r w:rsidR="008B0535" w:rsidRPr="008B0535">
        <w:rPr>
          <w:rFonts w:eastAsia="Calibri"/>
          <w:lang w:val="sr-Cyrl-RS"/>
        </w:rPr>
        <w:t xml:space="preserve">), </w:t>
      </w:r>
      <w:r>
        <w:rPr>
          <w:rFonts w:eastAsia="Calibri"/>
          <w:lang w:val="sr-Cyrl-RS"/>
        </w:rPr>
        <w:t>Odbor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8B0535" w:rsidRPr="008B05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8B0535" w:rsidRPr="008B05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8B0535" w:rsidRPr="008B053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sednici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8B0535" w:rsidRPr="008B0535">
        <w:rPr>
          <w:rFonts w:eastAsia="Calibri"/>
          <w:lang w:val="sr-Cyrl-RS"/>
        </w:rPr>
        <w:t xml:space="preserve">  28. </w:t>
      </w:r>
      <w:r>
        <w:rPr>
          <w:rFonts w:eastAsia="Calibri"/>
          <w:lang w:val="sr-Cyrl-RS"/>
        </w:rPr>
        <w:t>oktobra</w:t>
      </w:r>
      <w:r w:rsidR="008B0535" w:rsidRPr="008B0535">
        <w:rPr>
          <w:rFonts w:eastAsia="Calibri"/>
          <w:lang w:val="sr-Cyrl-RS"/>
        </w:rPr>
        <w:t xml:space="preserve"> 2020.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godine</w:t>
      </w:r>
      <w:r w:rsidR="008B0535" w:rsidRPr="008B0535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utvrdio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Predlog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odluke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prestanku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funkcije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člana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Fiskalnog</w:t>
      </w:r>
      <w:r w:rsidR="008B0535" w:rsidRPr="008B053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saveta</w:t>
      </w:r>
      <w:r w:rsidR="008B0535" w:rsidRPr="008B0535">
        <w:rPr>
          <w:rFonts w:eastAsia="Calibri"/>
          <w:lang w:val="sr-Cyrl-RS"/>
        </w:rPr>
        <w:t>.</w:t>
      </w:r>
    </w:p>
    <w:p w:rsidR="008B0535" w:rsidRPr="008B0535" w:rsidRDefault="008B0535" w:rsidP="008B0535">
      <w:pPr>
        <w:jc w:val="both"/>
        <w:rPr>
          <w:rFonts w:eastAsia="Calibri"/>
          <w:lang w:val="sr-Cyrl-RS"/>
        </w:rPr>
      </w:pPr>
    </w:p>
    <w:p w:rsidR="008B0535" w:rsidRDefault="009207E5" w:rsidP="008B053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Tomoć</w:t>
      </w:r>
      <w:r w:rsidR="008B0535" w:rsidRPr="008B05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8B0535" w:rsidRPr="008B05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B0535" w:rsidRPr="008B0535">
        <w:rPr>
          <w:rFonts w:eastAsia="Calibri"/>
          <w:lang w:val="sr-Cyrl-RS"/>
        </w:rPr>
        <w:t>.</w:t>
      </w:r>
    </w:p>
    <w:p w:rsidR="00DC2701" w:rsidRDefault="00DC2701" w:rsidP="00DC2701">
      <w:pPr>
        <w:jc w:val="both"/>
        <w:rPr>
          <w:rFonts w:eastAsia="Calibri"/>
          <w:lang w:val="sr-Cyrl-RS"/>
        </w:rPr>
      </w:pPr>
    </w:p>
    <w:p w:rsidR="00DC2701" w:rsidRPr="00DC2701" w:rsidRDefault="009207E5" w:rsidP="00DC2701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DC270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C270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C270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C2701" w:rsidRPr="009135E0">
        <w:rPr>
          <w:b/>
          <w:u w:val="single"/>
          <w:lang w:val="sr-Cyrl-RS"/>
        </w:rPr>
        <w:t>:</w:t>
      </w:r>
      <w:r w:rsidR="00DC2701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Pokretanje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postupka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guvernera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banke</w:t>
      </w:r>
      <w:r w:rsidR="00DC2701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</w:p>
    <w:p w:rsidR="00DC2701" w:rsidRDefault="00DC2701" w:rsidP="00DC2701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A96184" w:rsidRPr="00A96184" w:rsidRDefault="00DC2701" w:rsidP="00A96184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9207E5">
        <w:rPr>
          <w:bCs/>
          <w:lang w:val="sr-Cyrl-RS"/>
        </w:rPr>
        <w:t>Dr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Tomić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podsetila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dr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Miladinu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Kovačeviću</w:t>
      </w:r>
      <w:r>
        <w:rPr>
          <w:bCs/>
          <w:lang w:val="sr-Cyrl-RS"/>
        </w:rPr>
        <w:t xml:space="preserve">, </w:t>
      </w:r>
      <w:r w:rsidR="009207E5">
        <w:rPr>
          <w:bCs/>
          <w:lang w:val="sr-Cyrl-RS"/>
        </w:rPr>
        <w:t>članu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Saveta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guvernera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Narodne</w:t>
      </w:r>
      <w:r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banke</w:t>
      </w:r>
      <w:r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ističe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mandat</w:t>
      </w:r>
      <w:r>
        <w:rPr>
          <w:bCs/>
          <w:lang w:val="sr-Cyrl-RS"/>
        </w:rPr>
        <w:t xml:space="preserve"> 20. </w:t>
      </w:r>
      <w:r w:rsidR="009207E5">
        <w:rPr>
          <w:bCs/>
          <w:lang w:val="sr-Cyrl-RS"/>
        </w:rPr>
        <w:t>novembra</w:t>
      </w:r>
      <w:r>
        <w:rPr>
          <w:bCs/>
          <w:lang w:val="sr-Cyrl-RS"/>
        </w:rPr>
        <w:t xml:space="preserve"> 2020. </w:t>
      </w:r>
      <w:r w:rsidR="009207E5">
        <w:rPr>
          <w:bCs/>
          <w:lang w:val="sr-Cyrl-RS"/>
        </w:rPr>
        <w:t>godine</w:t>
      </w:r>
      <w:r>
        <w:rPr>
          <w:bCs/>
          <w:lang w:val="sr-Cyrl-RS"/>
        </w:rPr>
        <w:t>.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Pošto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članom</w:t>
      </w:r>
      <w:r w:rsidR="00657ACB">
        <w:rPr>
          <w:bCs/>
          <w:lang w:val="sr-Cyrl-RS"/>
        </w:rPr>
        <w:t xml:space="preserve"> 26. </w:t>
      </w:r>
      <w:r w:rsidR="009207E5">
        <w:rPr>
          <w:bCs/>
          <w:lang w:val="sr-Cyrl-RS"/>
        </w:rPr>
        <w:t>stav</w:t>
      </w:r>
      <w:r w:rsidR="00657ACB">
        <w:rPr>
          <w:bCs/>
          <w:lang w:val="sr-Cyrl-RS"/>
        </w:rPr>
        <w:t xml:space="preserve"> 2. </w:t>
      </w:r>
      <w:r w:rsidR="009207E5">
        <w:rPr>
          <w:bCs/>
          <w:lang w:val="sr-Cyrl-RS"/>
        </w:rPr>
        <w:t>Zakona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Narodnoj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banci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Srbije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propisano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najkasnije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isteka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mandata</w:t>
      </w:r>
      <w:r w:rsidR="00657ACB">
        <w:rPr>
          <w:bCs/>
          <w:lang w:val="sr-Cyrl-RS"/>
        </w:rPr>
        <w:t>,</w:t>
      </w:r>
      <w:r w:rsidR="009207E5">
        <w:rPr>
          <w:bCs/>
          <w:lang w:val="sr-Cyrl-RS"/>
        </w:rPr>
        <w:t>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najranije</w:t>
      </w:r>
      <w:r w:rsidR="00657ACB">
        <w:rPr>
          <w:bCs/>
          <w:lang w:val="sr-Cyrl-RS"/>
        </w:rPr>
        <w:t xml:space="preserve"> 120 </w:t>
      </w:r>
      <w:r w:rsidR="009207E5">
        <w:rPr>
          <w:bCs/>
          <w:lang w:val="sr-Cyrl-RS"/>
        </w:rPr>
        <w:t>dana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pre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isteka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mandata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izabere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novi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funkcioner</w:t>
      </w:r>
      <w:r w:rsidR="00657ACB">
        <w:rPr>
          <w:bCs/>
          <w:lang w:val="sr-Cyrl-RS"/>
        </w:rPr>
        <w:t xml:space="preserve">, </w:t>
      </w:r>
      <w:r w:rsidR="009207E5">
        <w:rPr>
          <w:bCs/>
          <w:lang w:val="sr-Cyrl-RS"/>
        </w:rPr>
        <w:t>potrebno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navedenog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roka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izabere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novi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član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Saveta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guvernera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Narodne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banke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Srbije</w:t>
      </w:r>
      <w:r w:rsidR="00657ACB">
        <w:rPr>
          <w:bCs/>
          <w:lang w:val="sr-Cyrl-RS"/>
        </w:rPr>
        <w:t xml:space="preserve">. </w:t>
      </w:r>
      <w:r w:rsidR="009207E5">
        <w:rPr>
          <w:bCs/>
          <w:lang w:val="sr-Cyrl-RS"/>
        </w:rPr>
        <w:t>U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skladu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članom</w:t>
      </w:r>
      <w:r w:rsidR="00657ACB">
        <w:rPr>
          <w:bCs/>
          <w:lang w:val="sr-Cyrl-RS"/>
        </w:rPr>
        <w:t xml:space="preserve"> 22</w:t>
      </w:r>
      <w:r w:rsidR="00657ACB" w:rsidRPr="00C0584C">
        <w:rPr>
          <w:bCs/>
          <w:lang w:val="sr-Cyrl-RS"/>
        </w:rPr>
        <w:t xml:space="preserve">. </w:t>
      </w:r>
      <w:r w:rsidR="009207E5">
        <w:rPr>
          <w:rFonts w:eastAsia="Calibri"/>
          <w:lang w:val="sr-Cyrl-RS"/>
        </w:rPr>
        <w:t>stav</w:t>
      </w:r>
      <w:r w:rsidR="00C0584C" w:rsidRPr="00C0584C">
        <w:rPr>
          <w:rFonts w:eastAsia="Calibri"/>
          <w:lang w:val="sr-Cyrl-RS"/>
        </w:rPr>
        <w:t xml:space="preserve"> 1.</w:t>
      </w:r>
      <w:r w:rsidR="00C0584C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Zakona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Narodnoj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skupštini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potrebno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pokrenuti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postupak</w:t>
      </w:r>
      <w:r w:rsidR="00657ACB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za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izbor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člana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Saveta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guvernera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Narodne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banke</w:t>
      </w:r>
      <w:r w:rsidR="00657ACB" w:rsidRPr="00B52BDA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Srbije</w:t>
      </w:r>
      <w:r w:rsidR="00657ACB">
        <w:rPr>
          <w:bCs/>
          <w:lang w:val="sr-Cyrl-RS"/>
        </w:rPr>
        <w:t>.</w:t>
      </w:r>
      <w:r w:rsidR="00A96184">
        <w:rPr>
          <w:bCs/>
          <w:sz w:val="28"/>
          <w:szCs w:val="28"/>
          <w:lang w:val="sr-Cyrl-RS"/>
        </w:rPr>
        <w:t xml:space="preserve"> </w:t>
      </w:r>
      <w:r w:rsidR="009207E5">
        <w:rPr>
          <w:bCs/>
          <w:lang w:val="sr-Cyrl-RS"/>
        </w:rPr>
        <w:t>S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tim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u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vezi</w:t>
      </w:r>
      <w:r w:rsidR="00A96184" w:rsidRPr="00A96184">
        <w:rPr>
          <w:bCs/>
          <w:lang w:val="sr-Cyrl-RS"/>
        </w:rPr>
        <w:t xml:space="preserve">, </w:t>
      </w:r>
      <w:r w:rsidR="009207E5">
        <w:rPr>
          <w:bCs/>
          <w:lang w:val="sr-Cyrl-RS"/>
        </w:rPr>
        <w:t>Aleksandra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Tomić</w:t>
      </w:r>
      <w:r w:rsidR="00A96184" w:rsidRPr="00A96184">
        <w:rPr>
          <w:bCs/>
          <w:lang w:val="sr-Cyrl-RS"/>
        </w:rPr>
        <w:t xml:space="preserve"> 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predložila</w:t>
      </w:r>
      <w:r w:rsidR="00A96184">
        <w:rPr>
          <w:bCs/>
          <w:lang w:val="sr-Cyrl-RS"/>
        </w:rPr>
        <w:t xml:space="preserve">, </w:t>
      </w:r>
      <w:r w:rsidR="009207E5">
        <w:rPr>
          <w:bCs/>
          <w:lang w:val="sr-Cyrl-RS"/>
        </w:rPr>
        <w:t>a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Odbor</w:t>
      </w:r>
      <w:r w:rsidR="00A96184">
        <w:rPr>
          <w:bCs/>
          <w:lang w:val="sr-Cyrl-RS"/>
        </w:rPr>
        <w:t xml:space="preserve"> </w:t>
      </w:r>
      <w:r w:rsidR="009207E5">
        <w:rPr>
          <w:b/>
          <w:bCs/>
          <w:lang w:val="sr-Cyrl-RS"/>
        </w:rPr>
        <w:t>jednoglasno</w:t>
      </w:r>
      <w:r w:rsidR="00A96184">
        <w:rPr>
          <w:bCs/>
          <w:lang w:val="sr-Cyrl-RS"/>
        </w:rPr>
        <w:t xml:space="preserve"> (16 </w:t>
      </w:r>
      <w:r w:rsidR="009207E5">
        <w:rPr>
          <w:bCs/>
          <w:lang w:val="sr-Cyrl-RS"/>
        </w:rPr>
        <w:t>glasova</w:t>
      </w:r>
      <w:r w:rsidR="00A96184">
        <w:rPr>
          <w:bCs/>
          <w:lang w:val="sr-Cyrl-RS"/>
        </w:rPr>
        <w:t xml:space="preserve"> „</w:t>
      </w:r>
      <w:r w:rsidR="009207E5">
        <w:rPr>
          <w:bCs/>
          <w:lang w:val="sr-Cyrl-RS"/>
        </w:rPr>
        <w:t>za</w:t>
      </w:r>
      <w:r w:rsidR="00A96184">
        <w:rPr>
          <w:bCs/>
          <w:lang w:val="sr-Cyrl-RS"/>
        </w:rPr>
        <w:t xml:space="preserve">“) </w:t>
      </w:r>
      <w:r w:rsidR="009207E5">
        <w:rPr>
          <w:bCs/>
          <w:lang w:val="sr-Cyrl-RS"/>
        </w:rPr>
        <w:t>prihvatio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da</w:t>
      </w:r>
      <w:r w:rsid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uputi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dopis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predsednicima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poslaničkih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grupa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u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Narodnoj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skupštini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pozivom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poslanička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grupa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dostavi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predlog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kandidata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za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člana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Saveta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guvernera</w:t>
      </w:r>
      <w:r w:rsidR="00A96184" w:rsidRPr="00A96184">
        <w:rPr>
          <w:bCs/>
          <w:lang w:val="sr-Cyrl-RS"/>
        </w:rPr>
        <w:t xml:space="preserve">, </w:t>
      </w:r>
      <w:r w:rsidR="009207E5">
        <w:rPr>
          <w:bCs/>
          <w:lang w:val="sr-Cyrl-RS"/>
        </w:rPr>
        <w:t>u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roku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od</w:t>
      </w:r>
      <w:r w:rsidR="00A96184" w:rsidRPr="00A96184">
        <w:rPr>
          <w:bCs/>
          <w:lang w:val="sr-Cyrl-RS"/>
        </w:rPr>
        <w:t xml:space="preserve"> 15 </w:t>
      </w:r>
      <w:r w:rsidR="009207E5">
        <w:rPr>
          <w:bCs/>
          <w:lang w:val="sr-Cyrl-RS"/>
        </w:rPr>
        <w:t>dana</w:t>
      </w:r>
      <w:r w:rsidR="00A96184" w:rsidRPr="00A96184">
        <w:rPr>
          <w:bCs/>
          <w:lang w:val="sr-Cyrl-RS"/>
        </w:rPr>
        <w:t xml:space="preserve">, </w:t>
      </w:r>
      <w:r w:rsidR="009207E5">
        <w:rPr>
          <w:bCs/>
          <w:lang w:val="sr-Cyrl-RS"/>
        </w:rPr>
        <w:t>sa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biografijom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kandidata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izjavom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o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prihvatanju</w:t>
      </w:r>
      <w:r w:rsidR="00A96184" w:rsidRPr="00A96184"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kandidature</w:t>
      </w:r>
      <w:r w:rsidR="00A96184" w:rsidRPr="00A96184">
        <w:rPr>
          <w:bCs/>
          <w:lang w:val="sr-Cyrl-RS"/>
        </w:rPr>
        <w:t>.</w:t>
      </w:r>
    </w:p>
    <w:p w:rsidR="00657ACB" w:rsidRDefault="009207E5" w:rsidP="00A96184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A96184" w:rsidRPr="00A9618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A96184" w:rsidRPr="00A9618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ovlašćeni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</w:t>
      </w:r>
      <w:r w:rsidR="00A96184" w:rsidRPr="00A9618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organizovati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razgovor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kandidatima</w:t>
      </w:r>
      <w:r w:rsidR="00A96184" w:rsidRPr="00A9618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A96184" w:rsidRPr="00A96184">
        <w:rPr>
          <w:rFonts w:eastAsia="Calibri"/>
          <w:lang w:val="sr-Cyrl-RS"/>
        </w:rPr>
        <w:t xml:space="preserve"> 203. </w:t>
      </w:r>
      <w:r>
        <w:rPr>
          <w:rFonts w:eastAsia="Calibri"/>
          <w:lang w:val="sr-Cyrl-RS"/>
        </w:rPr>
        <w:t>stav</w:t>
      </w:r>
      <w:r w:rsidR="00A96184" w:rsidRPr="00A96184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A96184" w:rsidRPr="00A96184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Narodne</w:t>
      </w:r>
      <w:r w:rsidR="00A96184" w:rsidRPr="00A9618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A96184">
        <w:rPr>
          <w:rFonts w:eastAsia="Calibri"/>
          <w:lang w:val="sr-Cyrl-RS"/>
        </w:rPr>
        <w:t>.</w:t>
      </w:r>
    </w:p>
    <w:p w:rsidR="00A96184" w:rsidRDefault="00A96184" w:rsidP="00A96184">
      <w:pPr>
        <w:jc w:val="both"/>
        <w:rPr>
          <w:b/>
          <w:u w:val="single"/>
          <w:lang w:val="sr-Cyrl-RS"/>
        </w:rPr>
      </w:pPr>
    </w:p>
    <w:p w:rsidR="00A96184" w:rsidRPr="00A96184" w:rsidRDefault="009207E5" w:rsidP="00A96184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TREĆA</w:t>
      </w:r>
      <w:r w:rsidR="00A96184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96184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96184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96184" w:rsidRPr="00A96184">
        <w:rPr>
          <w:b/>
          <w:u w:val="single"/>
          <w:lang w:val="sr-Cyrl-RS"/>
        </w:rPr>
        <w:t>:</w:t>
      </w:r>
      <w:r w:rsidR="00A96184" w:rsidRPr="00A96184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Donošenje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pokretanju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A96184" w:rsidRPr="00B52BDA">
        <w:rPr>
          <w:b/>
          <w:bCs/>
          <w:lang w:val="sr-Cyrl-RS"/>
        </w:rPr>
        <w:t xml:space="preserve">   </w:t>
      </w:r>
      <w:r>
        <w:rPr>
          <w:b/>
          <w:bCs/>
          <w:lang w:val="sr-Cyrl-RS"/>
        </w:rPr>
        <w:t>predsednika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jednog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Republičke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A96184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</w:p>
    <w:p w:rsidR="00DC2701" w:rsidRDefault="00DC2701" w:rsidP="00DC2701">
      <w:pPr>
        <w:jc w:val="both"/>
        <w:rPr>
          <w:rFonts w:eastAsia="Calibri"/>
          <w:lang w:val="sr-Cyrl-RS"/>
        </w:rPr>
      </w:pPr>
    </w:p>
    <w:p w:rsidR="00C0584C" w:rsidRPr="00C0584C" w:rsidRDefault="00C0584C" w:rsidP="00C0584C">
      <w:pPr>
        <w:ind w:firstLine="360"/>
        <w:jc w:val="both"/>
        <w:rPr>
          <w:rFonts w:eastAsiaTheme="minorHAnsi" w:cstheme="minorBidi"/>
          <w:lang w:val="sr-Cyrl-RS"/>
        </w:rPr>
      </w:pPr>
      <w:r>
        <w:rPr>
          <w:rFonts w:eastAsia="Calibri"/>
          <w:lang w:val="sr-Cyrl-RS"/>
        </w:rPr>
        <w:tab/>
      </w:r>
      <w:r w:rsidR="009207E5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Tomić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podsetila</w:t>
      </w:r>
      <w:r>
        <w:rPr>
          <w:bCs/>
          <w:lang w:val="sr-Cyrl-RS"/>
        </w:rPr>
        <w:t xml:space="preserve">  </w:t>
      </w:r>
      <w:r w:rsidR="009207E5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9207E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članom</w:t>
      </w:r>
      <w:r w:rsidRPr="00C0584C">
        <w:rPr>
          <w:rFonts w:eastAsiaTheme="minorHAnsi"/>
          <w:lang w:val="sr-Cyrl-RS"/>
        </w:rPr>
        <w:t xml:space="preserve"> 189. </w:t>
      </w:r>
      <w:r w:rsidR="009207E5">
        <w:rPr>
          <w:rFonts w:eastAsiaTheme="minorHAnsi"/>
          <w:lang w:val="sr-Cyrl-RS"/>
        </w:rPr>
        <w:t>st</w:t>
      </w:r>
      <w:r w:rsidRPr="00C0584C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 xml:space="preserve">2-4. </w:t>
      </w:r>
      <w:r w:rsidR="009207E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javnim</w:t>
      </w:r>
      <w:r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nabavkama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propisano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da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Narodna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skupština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bira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razrešava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predsednika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članove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zaštitu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prava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postupcima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javnih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nabavki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predlog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odbora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Narodne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skupštine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nadležnog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finansije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nakon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sprovedenog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javnog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konkursa</w:t>
      </w:r>
      <w:r w:rsidRPr="00C0584C">
        <w:rPr>
          <w:rFonts w:eastAsiaTheme="minorHAnsi" w:cstheme="minorBidi"/>
          <w:lang w:val="sr-Cyrl-RS"/>
        </w:rPr>
        <w:t xml:space="preserve">. </w:t>
      </w:r>
      <w:r w:rsidR="009207E5">
        <w:rPr>
          <w:rFonts w:eastAsiaTheme="minorHAnsi" w:cstheme="minorBidi"/>
          <w:lang w:val="sr-Cyrl-RS"/>
        </w:rPr>
        <w:t>Predsednik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članovi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biraju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se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period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pet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godina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nadležni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odbor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pokreće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postupak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utvrđivanje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predloga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izbor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predsednika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članova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najranije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šest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meseci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isteka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njihovog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mandata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postupak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izbora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se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okončava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najkasnije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mesec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dana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isteka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mandata</w:t>
      </w:r>
      <w:r w:rsidRPr="00C0584C">
        <w:rPr>
          <w:rFonts w:eastAsiaTheme="minorHAnsi" w:cstheme="minorBidi"/>
          <w:lang w:val="sr-Cyrl-RS"/>
        </w:rPr>
        <w:t>.</w:t>
      </w:r>
    </w:p>
    <w:p w:rsidR="00C0584C" w:rsidRPr="00C0584C" w:rsidRDefault="00C0584C" w:rsidP="00C0584C">
      <w:pPr>
        <w:jc w:val="both"/>
        <w:rPr>
          <w:rFonts w:eastAsiaTheme="minorHAnsi" w:cstheme="minorBidi"/>
          <w:lang w:val="sr-Cyrl-RS"/>
        </w:rPr>
      </w:pPr>
      <w:r w:rsidRPr="00C0584C">
        <w:rPr>
          <w:rFonts w:eastAsiaTheme="minorHAnsi" w:cstheme="minorBidi"/>
          <w:lang w:val="sr-Cyrl-RS"/>
        </w:rPr>
        <w:tab/>
      </w:r>
      <w:r w:rsidR="009207E5">
        <w:rPr>
          <w:rFonts w:eastAsiaTheme="minorHAnsi" w:cstheme="minorBidi"/>
          <w:lang w:val="sr-Cyrl-RS"/>
        </w:rPr>
        <w:t>Narodna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skupština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je</w:t>
      </w:r>
      <w:r w:rsidRPr="00C0584C">
        <w:rPr>
          <w:rFonts w:eastAsiaTheme="minorHAnsi" w:cstheme="minorBidi"/>
          <w:lang w:val="sr-Cyrl-RS"/>
        </w:rPr>
        <w:t xml:space="preserve"> 18. </w:t>
      </w:r>
      <w:r w:rsidR="009207E5">
        <w:rPr>
          <w:rFonts w:eastAsiaTheme="minorHAnsi" w:cstheme="minorBidi"/>
          <w:lang w:val="sr-Cyrl-RS"/>
        </w:rPr>
        <w:t>decembra</w:t>
      </w:r>
      <w:r w:rsidRPr="00C0584C">
        <w:rPr>
          <w:rFonts w:eastAsiaTheme="minorHAnsi" w:cstheme="minorBidi"/>
          <w:lang w:val="sr-Cyrl-RS"/>
        </w:rPr>
        <w:t xml:space="preserve"> 2015. </w:t>
      </w:r>
      <w:r w:rsidR="009207E5">
        <w:rPr>
          <w:rFonts w:eastAsiaTheme="minorHAnsi" w:cstheme="minorBidi"/>
          <w:lang w:val="sr-Cyrl-RS"/>
        </w:rPr>
        <w:t>godine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donela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Odluku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kojom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izabrala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Hanu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Hukić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predsednika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Jasminu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Milenković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>.</w:t>
      </w:r>
    </w:p>
    <w:p w:rsidR="00C0584C" w:rsidRDefault="00C0584C" w:rsidP="00C0584C">
      <w:pPr>
        <w:jc w:val="both"/>
        <w:rPr>
          <w:rFonts w:eastAsiaTheme="minorHAnsi" w:cstheme="minorBidi"/>
          <w:lang w:val="sr-Cyrl-RS"/>
        </w:rPr>
      </w:pPr>
      <w:r w:rsidRPr="00C0584C">
        <w:rPr>
          <w:rFonts w:eastAsiaTheme="minorHAnsi" w:cstheme="minorBidi"/>
          <w:lang w:val="sr-Cyrl-RS"/>
        </w:rPr>
        <w:tab/>
      </w:r>
      <w:r w:rsidR="009207E5">
        <w:rPr>
          <w:rFonts w:eastAsiaTheme="minorHAnsi" w:cstheme="minorBidi"/>
          <w:lang w:val="sr-Cyrl-RS"/>
        </w:rPr>
        <w:t>S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obzirom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to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da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predsedniku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navedenom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mandat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ističe</w:t>
      </w:r>
      <w:r w:rsidRPr="00C0584C">
        <w:rPr>
          <w:rFonts w:eastAsiaTheme="minorHAnsi" w:cstheme="minorBidi"/>
          <w:lang w:val="sr-Cyrl-RS"/>
        </w:rPr>
        <w:t xml:space="preserve"> 18. </w:t>
      </w:r>
      <w:r w:rsidR="009207E5">
        <w:rPr>
          <w:rFonts w:eastAsiaTheme="minorHAnsi" w:cstheme="minorBidi"/>
          <w:lang w:val="sr-Cyrl-RS"/>
        </w:rPr>
        <w:t>decembra</w:t>
      </w:r>
      <w:r w:rsidRPr="00C0584C">
        <w:rPr>
          <w:rFonts w:eastAsiaTheme="minorHAnsi" w:cstheme="minorBidi"/>
          <w:lang w:val="sr-Cyrl-RS"/>
        </w:rPr>
        <w:t xml:space="preserve"> 2020. </w:t>
      </w:r>
      <w:r w:rsidR="009207E5">
        <w:rPr>
          <w:rFonts w:eastAsiaTheme="minorHAnsi" w:cstheme="minorBidi"/>
          <w:lang w:val="sr-Cyrl-RS"/>
        </w:rPr>
        <w:t>godine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polazeći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odredbi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člana</w:t>
      </w:r>
      <w:r w:rsidRPr="00C0584C">
        <w:rPr>
          <w:rFonts w:eastAsiaTheme="minorHAnsi" w:cstheme="minorBidi"/>
          <w:lang w:val="sr-Cyrl-RS"/>
        </w:rPr>
        <w:t xml:space="preserve"> 189. </w:t>
      </w:r>
      <w:r w:rsidR="009207E5">
        <w:rPr>
          <w:rFonts w:eastAsiaTheme="minorHAnsi" w:cstheme="minorBidi"/>
          <w:lang w:val="sr-Cyrl-RS"/>
        </w:rPr>
        <w:t>stav</w:t>
      </w:r>
      <w:r w:rsidRPr="00C0584C">
        <w:rPr>
          <w:rFonts w:eastAsiaTheme="minorHAnsi" w:cstheme="minorBidi"/>
          <w:lang w:val="sr-Cyrl-RS"/>
        </w:rPr>
        <w:t xml:space="preserve"> 4. </w:t>
      </w:r>
      <w:r w:rsidR="009207E5">
        <w:rPr>
          <w:rFonts w:eastAsiaTheme="minorHAnsi" w:cstheme="minorBidi"/>
          <w:lang w:val="sr-Cyrl-RS"/>
        </w:rPr>
        <w:t>Zakona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javnim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nabavkama</w:t>
      </w:r>
      <w:r w:rsidRPr="00C0584C">
        <w:rPr>
          <w:rFonts w:eastAsiaTheme="minorHAnsi" w:cstheme="minorBidi"/>
          <w:lang w:val="sr-Cyrl-RS"/>
        </w:rPr>
        <w:t xml:space="preserve">, </w:t>
      </w:r>
      <w:r w:rsidR="009207E5">
        <w:rPr>
          <w:rFonts w:eastAsiaTheme="minorHAnsi" w:cstheme="minorBidi"/>
          <w:lang w:val="sr-Cyrl-RS"/>
        </w:rPr>
        <w:t>potrebno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da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Odbor</w:t>
      </w:r>
      <w:r w:rsidRPr="00C0584C">
        <w:rPr>
          <w:rFonts w:eastAsiaTheme="minorHAnsi" w:cstheme="minorBidi"/>
          <w:lang w:val="sr-Cyrl-RS"/>
        </w:rPr>
        <w:t xml:space="preserve">  </w:t>
      </w:r>
      <w:r w:rsidR="009207E5">
        <w:rPr>
          <w:rFonts w:eastAsiaTheme="minorHAnsi" w:cstheme="minorBidi"/>
          <w:lang w:val="sr-Cyrl-RS"/>
        </w:rPr>
        <w:t>donese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Odluku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pokretanju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postupka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utvrđivanje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predloga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za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izbor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predsednika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i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jednog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člana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Republičke</w:t>
      </w:r>
      <w:r w:rsidRPr="00C0584C"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komisije</w:t>
      </w:r>
      <w:r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objavljivanjem</w:t>
      </w:r>
      <w:r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javnog</w:t>
      </w:r>
      <w:r>
        <w:rPr>
          <w:rFonts w:eastAsiaTheme="minorHAnsi" w:cstheme="minorBidi"/>
          <w:lang w:val="sr-Cyrl-RS"/>
        </w:rPr>
        <w:t xml:space="preserve"> </w:t>
      </w:r>
      <w:r w:rsidR="009207E5">
        <w:rPr>
          <w:rFonts w:eastAsiaTheme="minorHAnsi" w:cstheme="minorBidi"/>
          <w:lang w:val="sr-Cyrl-RS"/>
        </w:rPr>
        <w:t>konkursa</w:t>
      </w:r>
      <w:r>
        <w:rPr>
          <w:rFonts w:eastAsiaTheme="minorHAnsi" w:cstheme="minorBidi"/>
          <w:lang w:val="sr-Cyrl-RS"/>
        </w:rPr>
        <w:t>.</w:t>
      </w:r>
    </w:p>
    <w:p w:rsidR="00C0584C" w:rsidRDefault="00C0584C" w:rsidP="00C0584C">
      <w:pPr>
        <w:jc w:val="both"/>
        <w:rPr>
          <w:rFonts w:eastAsiaTheme="minorHAnsi" w:cstheme="minorBidi"/>
          <w:lang w:val="sr-Cyrl-RS"/>
        </w:rPr>
      </w:pPr>
    </w:p>
    <w:p w:rsidR="00C0584C" w:rsidRDefault="009207E5" w:rsidP="00C0584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0584C" w:rsidRPr="00C0584C">
        <w:rPr>
          <w:lang w:val="sr-Cyrl-CS"/>
        </w:rPr>
        <w:t xml:space="preserve"> </w:t>
      </w:r>
      <w:r>
        <w:rPr>
          <w:lang w:val="sr-Cyrl-CS"/>
        </w:rPr>
        <w:t>je</w:t>
      </w:r>
      <w:r w:rsidR="00C0584C" w:rsidRPr="00C0584C">
        <w:rPr>
          <w:lang w:val="sr-Cyrl-CS"/>
        </w:rPr>
        <w:t xml:space="preserve"> </w:t>
      </w:r>
      <w:r>
        <w:rPr>
          <w:b/>
          <w:bCs/>
          <w:lang w:val="sr-Cyrl-RS"/>
        </w:rPr>
        <w:t>jednoglasno</w:t>
      </w:r>
      <w:r w:rsidR="00C0584C" w:rsidRPr="00C0584C">
        <w:rPr>
          <w:bCs/>
          <w:lang w:val="sr-Cyrl-RS"/>
        </w:rPr>
        <w:t xml:space="preserve"> (16 </w:t>
      </w:r>
      <w:r>
        <w:rPr>
          <w:bCs/>
          <w:lang w:val="sr-Cyrl-RS"/>
        </w:rPr>
        <w:t>glasova</w:t>
      </w:r>
      <w:r w:rsidR="00C0584C" w:rsidRPr="00C0584C">
        <w:rPr>
          <w:bCs/>
          <w:lang w:val="sr-Cyrl-RS"/>
        </w:rPr>
        <w:t xml:space="preserve"> „</w:t>
      </w:r>
      <w:r>
        <w:rPr>
          <w:bCs/>
          <w:lang w:val="sr-Cyrl-RS"/>
        </w:rPr>
        <w:t>za</w:t>
      </w:r>
      <w:r w:rsidR="00C0584C" w:rsidRPr="00C0584C">
        <w:rPr>
          <w:bCs/>
          <w:lang w:val="sr-Cyrl-RS"/>
        </w:rPr>
        <w:t xml:space="preserve">“) </w:t>
      </w:r>
      <w:r>
        <w:rPr>
          <w:lang w:val="sr-Cyrl-CS"/>
        </w:rPr>
        <w:t>doneo</w:t>
      </w:r>
      <w:r w:rsidR="00C0584C" w:rsidRPr="00C0584C">
        <w:rPr>
          <w:lang w:val="sr-Cyrl-CS"/>
        </w:rPr>
        <w:t xml:space="preserve"> </w:t>
      </w:r>
    </w:p>
    <w:p w:rsidR="00967401" w:rsidRDefault="00967401" w:rsidP="00C0584C">
      <w:pPr>
        <w:ind w:firstLine="720"/>
        <w:jc w:val="both"/>
        <w:rPr>
          <w:lang w:val="sr-Cyrl-CS"/>
        </w:rPr>
      </w:pPr>
    </w:p>
    <w:p w:rsidR="00967401" w:rsidRPr="00967401" w:rsidRDefault="009207E5" w:rsidP="00967401">
      <w:pPr>
        <w:jc w:val="center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O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D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L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U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K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U</w:t>
      </w:r>
    </w:p>
    <w:p w:rsidR="00967401" w:rsidRPr="00967401" w:rsidRDefault="009207E5" w:rsidP="00967401">
      <w:pPr>
        <w:jc w:val="center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o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pokretanju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postupka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utvrđivanje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predloga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kandidata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izbor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predsednika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jednog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člana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Republičke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komisije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zaštitu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prava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u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postupcima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javnih</w:t>
      </w:r>
      <w:r w:rsidR="00967401" w:rsidRPr="00967401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nabavki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1. </w:t>
      </w:r>
      <w:r w:rsidR="009207E5">
        <w:rPr>
          <w:rFonts w:eastAsia="Calibri"/>
          <w:lang w:val="sr-Cyrl-RS"/>
        </w:rPr>
        <w:t>Pokreće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postupak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utvrđivanje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predloga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kandidata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izbor</w:t>
      </w:r>
      <w:r w:rsidRPr="00967401">
        <w:rPr>
          <w:rFonts w:eastAsia="Calibri"/>
          <w:lang w:val="sr-Cyrl-RS"/>
        </w:rPr>
        <w:t xml:space="preserve">  </w:t>
      </w:r>
      <w:r w:rsidR="009207E5">
        <w:rPr>
          <w:rFonts w:eastAsia="Calibri"/>
          <w:lang w:val="sr-Cyrl-RS"/>
        </w:rPr>
        <w:t>predsednika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jednog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člana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Republičke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komisije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zaštitu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prava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postupcima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javnih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nabavki</w:t>
      </w:r>
      <w:r w:rsidRPr="00967401">
        <w:rPr>
          <w:rFonts w:eastAsia="Calibri"/>
          <w:lang w:val="sr-Cyrl-RS"/>
        </w:rPr>
        <w:t xml:space="preserve"> (</w:t>
      </w:r>
      <w:r w:rsidR="009207E5">
        <w:rPr>
          <w:rFonts w:eastAsia="Calibri"/>
          <w:lang w:val="sr-Cyrl-RS"/>
        </w:rPr>
        <w:t>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daljem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tekstu</w:t>
      </w:r>
      <w:r w:rsidRPr="00967401">
        <w:rPr>
          <w:rFonts w:eastAsia="Calibri"/>
          <w:lang w:val="sr-Cyrl-RS"/>
        </w:rPr>
        <w:t xml:space="preserve">: </w:t>
      </w:r>
      <w:r w:rsidR="009207E5">
        <w:rPr>
          <w:rFonts w:eastAsia="Calibri"/>
          <w:lang w:val="sr-Cyrl-RS"/>
        </w:rPr>
        <w:t>Republička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komisija</w:t>
      </w:r>
      <w:r w:rsidRPr="00967401">
        <w:rPr>
          <w:rFonts w:eastAsia="Calibri"/>
          <w:lang w:val="sr-Cyrl-RS"/>
        </w:rPr>
        <w:t>).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2. </w:t>
      </w:r>
      <w:r w:rsidR="009207E5">
        <w:rPr>
          <w:rFonts w:eastAsia="Calibri"/>
          <w:lang w:val="sr-Cyrl-RS"/>
        </w:rPr>
        <w:t>Oglašava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javni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konkurs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izbor</w:t>
      </w:r>
      <w:r w:rsidRPr="00967401">
        <w:rPr>
          <w:rFonts w:eastAsia="Calibri"/>
          <w:lang w:val="sr-Cyrl-RS"/>
        </w:rPr>
        <w:t xml:space="preserve">  </w:t>
      </w:r>
      <w:r w:rsidR="009207E5">
        <w:rPr>
          <w:rFonts w:eastAsia="Calibri"/>
          <w:lang w:val="sr-Cyrl-RS"/>
        </w:rPr>
        <w:t>predsednika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jednog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člana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Republičke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komisije</w:t>
      </w:r>
      <w:r w:rsidRPr="00967401">
        <w:rPr>
          <w:rFonts w:eastAsia="Calibri"/>
        </w:rPr>
        <w:t>,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tekstu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koji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sastavni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deo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ove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odluke</w:t>
      </w:r>
      <w:r w:rsidRPr="00967401">
        <w:rPr>
          <w:rFonts w:eastAsia="Calibri"/>
          <w:lang w:val="sr-Cyrl-RS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3. </w:t>
      </w:r>
      <w:r w:rsidR="009207E5">
        <w:rPr>
          <w:rFonts w:eastAsia="Calibri"/>
          <w:lang w:val="sr-Cyrl-RS"/>
        </w:rPr>
        <w:t>Javni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konkurs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objaviće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u</w:t>
      </w:r>
      <w:r w:rsidRPr="00967401">
        <w:rPr>
          <w:rFonts w:eastAsia="Calibri"/>
          <w:lang w:val="sr-Cyrl-RS"/>
        </w:rPr>
        <w:t xml:space="preserve"> „</w:t>
      </w:r>
      <w:r w:rsidR="009207E5">
        <w:rPr>
          <w:rFonts w:eastAsia="Calibri"/>
          <w:lang w:val="sr-Cyrl-RS"/>
        </w:rPr>
        <w:t>Službenom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glasniku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Republike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Srbije</w:t>
      </w:r>
      <w:r w:rsidRPr="00967401">
        <w:rPr>
          <w:rFonts w:eastAsia="Calibri"/>
          <w:lang w:val="sr-Cyrl-RS"/>
        </w:rPr>
        <w:t xml:space="preserve">“, </w:t>
      </w:r>
      <w:r w:rsidR="009207E5">
        <w:rPr>
          <w:rFonts w:eastAsia="Calibri"/>
          <w:lang w:val="sr-Cyrl-RS"/>
        </w:rPr>
        <w:t>dnevnom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listu</w:t>
      </w:r>
      <w:r w:rsidRPr="00967401">
        <w:rPr>
          <w:rFonts w:eastAsia="Calibri"/>
          <w:lang w:val="sr-Cyrl-RS"/>
        </w:rPr>
        <w:t xml:space="preserve"> „</w:t>
      </w:r>
      <w:r w:rsidR="009207E5">
        <w:rPr>
          <w:rFonts w:eastAsia="Calibri"/>
          <w:lang w:val="sr-Cyrl-RS"/>
        </w:rPr>
        <w:t>Politika</w:t>
      </w:r>
      <w:r w:rsidRPr="00967401">
        <w:rPr>
          <w:rFonts w:eastAsia="Calibri"/>
          <w:lang w:val="sr-Cyrl-RS"/>
        </w:rPr>
        <w:t xml:space="preserve">“, </w:t>
      </w:r>
      <w:r w:rsidR="009207E5">
        <w:rPr>
          <w:rFonts w:eastAsia="Calibri"/>
          <w:lang w:val="sr-Cyrl-RS"/>
        </w:rPr>
        <w:t>kao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internet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stranici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Narodne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skupštine</w:t>
      </w:r>
      <w:r w:rsidRPr="00967401">
        <w:rPr>
          <w:rFonts w:eastAsia="Calibri"/>
          <w:lang w:val="sr-Cyrl-RS"/>
        </w:rPr>
        <w:t xml:space="preserve"> </w:t>
      </w:r>
      <w:hyperlink r:id="rId7" w:history="1">
        <w:r w:rsidRPr="00967401">
          <w:rPr>
            <w:rFonts w:eastAsia="Calibri"/>
            <w:color w:val="0000FF" w:themeColor="hyperlink"/>
            <w:u w:val="single"/>
          </w:rPr>
          <w:t>www.parlament.rs</w:t>
        </w:r>
      </w:hyperlink>
      <w:r w:rsidRPr="00967401">
        <w:rPr>
          <w:rFonts w:eastAsia="Calibri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</w:rPr>
        <w:tab/>
      </w:r>
      <w:r w:rsidRPr="00967401">
        <w:rPr>
          <w:rFonts w:eastAsia="Calibri"/>
        </w:rPr>
        <w:tab/>
        <w:t>4.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predsednika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Republičke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komisije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može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biti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izabrano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lice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ispunjava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uslove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izbor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člana</w:t>
      </w:r>
      <w:r w:rsidRPr="00967401">
        <w:rPr>
          <w:rFonts w:eastAsia="Calibri"/>
          <w:lang w:val="sr-Cyrl-RS"/>
        </w:rPr>
        <w:t xml:space="preserve"> 191. </w:t>
      </w:r>
      <w:r w:rsidR="009207E5">
        <w:rPr>
          <w:rFonts w:eastAsia="Calibri"/>
          <w:lang w:val="sr-Cyrl-RS"/>
        </w:rPr>
        <w:t>stav</w:t>
      </w:r>
      <w:r w:rsidRPr="00967401">
        <w:rPr>
          <w:rFonts w:eastAsia="Calibri"/>
          <w:lang w:val="sr-Cyrl-RS"/>
        </w:rPr>
        <w:t xml:space="preserve"> 1. </w:t>
      </w:r>
      <w:r w:rsidR="009207E5">
        <w:rPr>
          <w:rFonts w:eastAsia="Calibri"/>
          <w:lang w:val="sr-Cyrl-RS"/>
        </w:rPr>
        <w:t>Zakona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javnim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nabavkama</w:t>
      </w:r>
      <w:r w:rsidRPr="00967401">
        <w:rPr>
          <w:rFonts w:eastAsia="Calibri"/>
          <w:lang w:val="sr-Cyrl-RS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 xml:space="preserve"> </w:t>
      </w: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5.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člana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Republičke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komisije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može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biti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izabrano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lice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koje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ispunjava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uslove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izbor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člana</w:t>
      </w:r>
      <w:r w:rsidRPr="00967401">
        <w:rPr>
          <w:rFonts w:eastAsia="Calibri"/>
          <w:lang w:val="sr-Cyrl-RS"/>
        </w:rPr>
        <w:t xml:space="preserve"> 191. </w:t>
      </w:r>
      <w:r w:rsidR="009207E5">
        <w:rPr>
          <w:rFonts w:eastAsia="Calibri"/>
          <w:lang w:val="sr-Cyrl-RS"/>
        </w:rPr>
        <w:t>stav</w:t>
      </w:r>
      <w:r w:rsidRPr="00967401">
        <w:rPr>
          <w:rFonts w:eastAsia="Calibri"/>
          <w:lang w:val="sr-Cyrl-RS"/>
        </w:rPr>
        <w:t xml:space="preserve"> 3. </w:t>
      </w:r>
      <w:r w:rsidR="009207E5">
        <w:rPr>
          <w:rFonts w:eastAsia="Calibri"/>
          <w:lang w:val="sr-Cyrl-RS"/>
        </w:rPr>
        <w:t>Zakona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javnim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nabavkama</w:t>
      </w:r>
      <w:r w:rsidRPr="00967401">
        <w:rPr>
          <w:rFonts w:eastAsia="Calibri"/>
          <w:lang w:val="sr-Cyrl-RS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6. </w:t>
      </w:r>
      <w:r w:rsidR="009207E5">
        <w:rPr>
          <w:rFonts w:eastAsia="Calibri"/>
          <w:lang w:val="sr-Cyrl-RS"/>
        </w:rPr>
        <w:t>Nakon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sprovedenog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javnog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konkursa</w:t>
      </w:r>
      <w:r w:rsidRPr="00967401">
        <w:rPr>
          <w:rFonts w:eastAsia="Calibri"/>
          <w:lang w:val="sr-Cyrl-RS"/>
        </w:rPr>
        <w:t xml:space="preserve">  </w:t>
      </w:r>
      <w:r w:rsidR="009207E5">
        <w:rPr>
          <w:rFonts w:eastAsia="Calibri"/>
          <w:lang w:val="sr-Cyrl-RS"/>
        </w:rPr>
        <w:t>Odbor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za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finansije</w:t>
      </w:r>
      <w:r w:rsidRPr="00967401">
        <w:rPr>
          <w:rFonts w:eastAsia="Calibri"/>
          <w:lang w:val="sr-Cyrl-RS"/>
        </w:rPr>
        <w:t xml:space="preserve">, </w:t>
      </w:r>
      <w:r w:rsidR="009207E5">
        <w:rPr>
          <w:rFonts w:eastAsia="Calibri"/>
          <w:lang w:val="sr-Cyrl-RS"/>
        </w:rPr>
        <w:t>republički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budžet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kontrolu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trošenja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javnih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sredstava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predložiće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Narodnoj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skupštini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odluku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izboru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predsednika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jednog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člana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Republičke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komisije</w:t>
      </w:r>
      <w:r w:rsidRPr="00967401">
        <w:rPr>
          <w:rFonts w:eastAsia="Calibri"/>
          <w:lang w:val="sr-Cyrl-RS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7. </w:t>
      </w:r>
      <w:r w:rsidR="009207E5">
        <w:rPr>
          <w:rFonts w:eastAsia="Calibri"/>
          <w:lang w:val="sr-Cyrl-RS"/>
        </w:rPr>
        <w:t>O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sprovođenju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ove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odluke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staraće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generalni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sekretar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Narodne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skupštine</w:t>
      </w:r>
      <w:r w:rsidRPr="00967401">
        <w:rPr>
          <w:rFonts w:eastAsia="Calibri"/>
          <w:lang w:val="sr-Cyrl-RS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color w:val="FF0000"/>
          <w:lang w:val="sr-Cyrl-RS"/>
        </w:rPr>
      </w:pPr>
      <w:r w:rsidRPr="00967401">
        <w:rPr>
          <w:rFonts w:eastAsia="Calibri"/>
          <w:lang w:val="sr-Cyrl-RS"/>
        </w:rPr>
        <w:lastRenderedPageBreak/>
        <w:tab/>
      </w:r>
      <w:r w:rsidRPr="00967401">
        <w:rPr>
          <w:rFonts w:eastAsia="Calibri"/>
          <w:lang w:val="sr-Cyrl-RS"/>
        </w:rPr>
        <w:tab/>
        <w:t xml:space="preserve">8. </w:t>
      </w:r>
      <w:r w:rsidR="009207E5">
        <w:rPr>
          <w:rFonts w:eastAsia="Calibri"/>
          <w:lang w:val="sr-Cyrl-RS"/>
        </w:rPr>
        <w:t>Ova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odluka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stupa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na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snagu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danom</w:t>
      </w:r>
      <w:r w:rsidRPr="00967401">
        <w:rPr>
          <w:rFonts w:eastAsia="Calibri"/>
          <w:lang w:val="sr-Cyrl-RS"/>
        </w:rPr>
        <w:t xml:space="preserve"> </w:t>
      </w:r>
      <w:r w:rsidR="009207E5">
        <w:rPr>
          <w:rFonts w:eastAsia="Calibri"/>
          <w:lang w:val="sr-Cyrl-RS"/>
        </w:rPr>
        <w:t>donošenja</w:t>
      </w:r>
      <w:r w:rsidRPr="00967401">
        <w:rPr>
          <w:rFonts w:eastAsia="Calibri"/>
        </w:rPr>
        <w:t>.</w:t>
      </w:r>
    </w:p>
    <w:p w:rsidR="00967401" w:rsidRPr="00C0584C" w:rsidRDefault="00967401" w:rsidP="00C0584C">
      <w:pPr>
        <w:ind w:firstLine="720"/>
        <w:jc w:val="both"/>
        <w:rPr>
          <w:lang w:val="sr-Cyrl-CS"/>
        </w:rPr>
      </w:pPr>
    </w:p>
    <w:p w:rsidR="00C0584C" w:rsidRDefault="009207E5" w:rsidP="00C0584C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ČETVRTA</w:t>
      </w:r>
      <w:r w:rsidR="00C0584C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0584C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0584C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0584C" w:rsidRPr="00FE2374">
        <w:rPr>
          <w:b/>
          <w:u w:val="single"/>
          <w:lang w:val="sr-Cyrl-RS"/>
        </w:rPr>
        <w:t>:</w:t>
      </w:r>
      <w:r w:rsidR="00C0584C">
        <w:rPr>
          <w:b/>
          <w:lang w:val="sr-Cyrl-RS"/>
        </w:rPr>
        <w:t xml:space="preserve">  </w:t>
      </w:r>
      <w:r>
        <w:rPr>
          <w:b/>
          <w:bCs/>
          <w:lang w:val="sr-Cyrl-RS"/>
        </w:rPr>
        <w:t>Donošenje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obrazovanju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Radne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grupe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sprovođenje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0584C" w:rsidRPr="00B52BDA">
        <w:rPr>
          <w:b/>
          <w:bCs/>
          <w:lang w:val="sr-Cyrl-RS"/>
        </w:rPr>
        <w:t xml:space="preserve">  </w:t>
      </w:r>
      <w:r>
        <w:rPr>
          <w:b/>
          <w:bCs/>
          <w:lang w:val="sr-Cyrl-RS"/>
        </w:rPr>
        <w:t>izbor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jednog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Republičke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C0584C" w:rsidRPr="00B52BD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</w:p>
    <w:p w:rsidR="00FE2374" w:rsidRDefault="00FE2374" w:rsidP="00C0584C">
      <w:pPr>
        <w:jc w:val="both"/>
        <w:rPr>
          <w:rFonts w:eastAsiaTheme="minorHAnsi" w:cstheme="minorBidi"/>
          <w:b/>
          <w:lang w:val="sr-Cyrl-RS"/>
        </w:rPr>
      </w:pPr>
    </w:p>
    <w:p w:rsidR="00EA79C5" w:rsidRPr="00EA79C5" w:rsidRDefault="009207E5" w:rsidP="00EA79C5">
      <w:pPr>
        <w:ind w:firstLine="720"/>
        <w:jc w:val="both"/>
        <w:rPr>
          <w:rFonts w:eastAsiaTheme="minorHAnsi" w:cstheme="minorBidi"/>
          <w:b/>
          <w:lang w:val="sr-Cyrl-RS"/>
        </w:rPr>
      </w:pPr>
      <w:r>
        <w:rPr>
          <w:lang w:val="sr-Cyrl-RS"/>
        </w:rPr>
        <w:t>Aleksandra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Tomić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je</w:t>
      </w:r>
      <w:r w:rsidR="00EA79C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Odbor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obrazuje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radnu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grupu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koju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će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činiti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tri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člana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Odbora</w:t>
      </w:r>
      <w:r w:rsidR="00EA79C5" w:rsidRPr="00EA79C5">
        <w:rPr>
          <w:lang w:val="sr-Cyrl-RS"/>
        </w:rPr>
        <w:t xml:space="preserve">, </w:t>
      </w:r>
      <w:r>
        <w:rPr>
          <w:lang w:val="sr-Cyrl-RS"/>
        </w:rPr>
        <w:t>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koja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bi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trebalo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sprovede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izborni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postupak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sa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zadatkom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izvrši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pregled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prijava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na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javni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konkurs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prateće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radi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provere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utvrđivanja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ispunjenosti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svih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uslova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navedenih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u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javnom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konkursu</w:t>
      </w:r>
      <w:r w:rsidR="00EA79C5" w:rsidRPr="00EA79C5">
        <w:rPr>
          <w:lang w:val="sr-Cyrl-RS"/>
        </w:rPr>
        <w:t xml:space="preserve">. </w:t>
      </w:r>
      <w:r>
        <w:rPr>
          <w:lang w:val="sr-Cyrl-RS"/>
        </w:rPr>
        <w:t>Takođe</w:t>
      </w:r>
      <w:r w:rsidR="00EA79C5">
        <w:rPr>
          <w:lang w:val="sr-Cyrl-RS"/>
        </w:rPr>
        <w:t>,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radna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grupa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će</w:t>
      </w:r>
      <w:r w:rsidR="00EA79C5">
        <w:rPr>
          <w:lang w:val="sr-Cyrl-RS"/>
        </w:rPr>
        <w:t xml:space="preserve"> </w:t>
      </w:r>
      <w:r>
        <w:rPr>
          <w:lang w:val="sr-Cyrl-RS"/>
        </w:rPr>
        <w:t>biti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dužna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da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svakoj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pojedinačnoj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obaveštava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svoje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predloge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podnosi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Odboru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na</w:t>
      </w:r>
      <w:r w:rsidR="00EA79C5" w:rsidRPr="00EA79C5">
        <w:rPr>
          <w:lang w:val="sr-Cyrl-RS"/>
        </w:rPr>
        <w:t xml:space="preserve"> </w:t>
      </w:r>
      <w:r>
        <w:rPr>
          <w:lang w:val="sr-Cyrl-RS"/>
        </w:rPr>
        <w:t>usvajanje</w:t>
      </w:r>
      <w:r w:rsidR="00EA79C5" w:rsidRPr="00EA79C5">
        <w:rPr>
          <w:lang w:val="sr-Cyrl-RS"/>
        </w:rPr>
        <w:t>.</w:t>
      </w:r>
    </w:p>
    <w:p w:rsidR="00C0584C" w:rsidRPr="008B0535" w:rsidRDefault="00C0584C" w:rsidP="00DC2701">
      <w:pPr>
        <w:jc w:val="both"/>
        <w:rPr>
          <w:rFonts w:eastAsia="Calibri"/>
          <w:b/>
          <w:lang w:val="sr-Cyrl-RS"/>
        </w:rPr>
      </w:pPr>
    </w:p>
    <w:p w:rsidR="00FE2374" w:rsidRPr="00FE2374" w:rsidRDefault="009207E5" w:rsidP="00FE2374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Na</w:t>
      </w:r>
      <w:r w:rsidR="00FE2374">
        <w:rPr>
          <w:lang w:val="sr-Cyrl-RS"/>
        </w:rPr>
        <w:t xml:space="preserve"> </w:t>
      </w:r>
      <w:r>
        <w:rPr>
          <w:lang w:val="sr-Cyrl-RS"/>
        </w:rPr>
        <w:t>predlog</w:t>
      </w:r>
      <w:r w:rsidR="00FE237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E2374">
        <w:rPr>
          <w:lang w:val="sr-Cyrl-RS"/>
        </w:rPr>
        <w:t xml:space="preserve"> </w:t>
      </w:r>
      <w:r>
        <w:rPr>
          <w:lang w:val="sr-Cyrl-RS"/>
        </w:rPr>
        <w:t>dr</w:t>
      </w:r>
      <w:r w:rsidR="00FE2374">
        <w:rPr>
          <w:lang w:val="sr-Cyrl-RS"/>
        </w:rPr>
        <w:t xml:space="preserve"> </w:t>
      </w:r>
      <w:r>
        <w:rPr>
          <w:lang w:val="sr-Cyrl-RS"/>
        </w:rPr>
        <w:t>Aleksandre</w:t>
      </w:r>
      <w:r w:rsidR="00FE2374">
        <w:rPr>
          <w:lang w:val="sr-Cyrl-RS"/>
        </w:rPr>
        <w:t xml:space="preserve"> </w:t>
      </w:r>
      <w:r>
        <w:rPr>
          <w:lang w:val="sr-Cyrl-RS"/>
        </w:rPr>
        <w:t>Tomić</w:t>
      </w:r>
      <w:r w:rsidR="00FE2374">
        <w:rPr>
          <w:lang w:val="sr-Cyrl-RS"/>
        </w:rPr>
        <w:t xml:space="preserve">, </w:t>
      </w:r>
      <w:r>
        <w:rPr>
          <w:lang w:val="sr-Cyrl-RS"/>
        </w:rPr>
        <w:t>Odbor</w:t>
      </w:r>
      <w:r w:rsidR="00FE2374">
        <w:rPr>
          <w:lang w:val="sr-Cyrl-RS"/>
        </w:rPr>
        <w:t xml:space="preserve"> </w:t>
      </w:r>
      <w:r>
        <w:rPr>
          <w:lang w:val="sr-Cyrl-RS"/>
        </w:rPr>
        <w:t>je</w:t>
      </w:r>
      <w:r w:rsidR="00FE237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E2374">
        <w:rPr>
          <w:lang w:val="sr-Cyrl-RS"/>
        </w:rPr>
        <w:t xml:space="preserve"> (16 </w:t>
      </w:r>
      <w:r>
        <w:rPr>
          <w:lang w:val="sr-Cyrl-RS"/>
        </w:rPr>
        <w:t>glasova</w:t>
      </w:r>
      <w:r w:rsidR="00FE2374">
        <w:rPr>
          <w:lang w:val="sr-Cyrl-RS"/>
        </w:rPr>
        <w:t xml:space="preserve"> „</w:t>
      </w:r>
      <w:r>
        <w:rPr>
          <w:lang w:val="sr-Cyrl-RS"/>
        </w:rPr>
        <w:t>za</w:t>
      </w:r>
      <w:r w:rsidR="00FE2374">
        <w:rPr>
          <w:lang w:val="sr-Cyrl-RS"/>
        </w:rPr>
        <w:t xml:space="preserve">“) </w:t>
      </w:r>
      <w:r>
        <w:rPr>
          <w:rFonts w:eastAsiaTheme="minorHAnsi"/>
          <w:lang w:val="sr-Cyrl-RS"/>
        </w:rPr>
        <w:t>doneo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9207E5" w:rsidP="00FE2374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O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L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K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</w:t>
      </w:r>
    </w:p>
    <w:p w:rsidR="00FE2374" w:rsidRPr="00FE2374" w:rsidRDefault="009207E5" w:rsidP="00FE2374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o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obrazovanju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Radne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grupe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sprovođenje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postupka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predlaganje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kandidata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izbor</w:t>
      </w:r>
    </w:p>
    <w:p w:rsidR="00FE2374" w:rsidRPr="00FE2374" w:rsidRDefault="00FE2374" w:rsidP="00FE2374">
      <w:pPr>
        <w:jc w:val="center"/>
        <w:rPr>
          <w:rFonts w:eastAsiaTheme="minorHAnsi"/>
          <w:b/>
          <w:lang w:val="sr-Cyrl-RS"/>
        </w:rPr>
      </w:pP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predsednika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i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jednog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člana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Republičke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komisije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za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zaštitu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prava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u</w:t>
      </w:r>
      <w:r w:rsidRPr="00FE2374">
        <w:rPr>
          <w:rFonts w:eastAsiaTheme="minorHAnsi"/>
          <w:b/>
          <w:lang w:val="sr-Cyrl-RS"/>
        </w:rPr>
        <w:t xml:space="preserve"> </w:t>
      </w:r>
      <w:r w:rsidR="009207E5">
        <w:rPr>
          <w:rFonts w:eastAsiaTheme="minorHAnsi"/>
          <w:b/>
          <w:lang w:val="sr-Cyrl-RS"/>
        </w:rPr>
        <w:t>postupcima</w:t>
      </w:r>
    </w:p>
    <w:p w:rsidR="00FE2374" w:rsidRPr="00FE2374" w:rsidRDefault="009207E5" w:rsidP="00FE2374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javnih</w:t>
      </w:r>
      <w:r w:rsidR="00FE2374" w:rsidRPr="00FE237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nabavki</w:t>
      </w:r>
    </w:p>
    <w:p w:rsidR="00FE2374" w:rsidRPr="00FE2374" w:rsidRDefault="00FE2374" w:rsidP="00FE2374">
      <w:pPr>
        <w:jc w:val="both"/>
        <w:rPr>
          <w:rFonts w:eastAsiaTheme="minorHAnsi"/>
          <w:b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b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1. </w:t>
      </w:r>
      <w:r w:rsidR="009207E5">
        <w:rPr>
          <w:rFonts w:eastAsiaTheme="minorHAnsi"/>
          <w:lang w:val="sr-Cyrl-RS"/>
        </w:rPr>
        <w:t>OBRAZUJE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Radna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grupa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sprovođenje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postupka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predlaganje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kandidata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izbor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predsednika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jednog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Republičke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komisije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zaštitu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prava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postupcima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javnih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nabavki</w:t>
      </w:r>
      <w:r w:rsidRPr="00FE2374">
        <w:rPr>
          <w:rFonts w:eastAsiaTheme="minorHAnsi"/>
          <w:lang w:val="sr-Cyrl-RS"/>
        </w:rPr>
        <w:t xml:space="preserve"> (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daljem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tekstu</w:t>
      </w:r>
      <w:r w:rsidRPr="00FE2374">
        <w:rPr>
          <w:rFonts w:eastAsiaTheme="minorHAnsi"/>
          <w:lang w:val="sr-Cyrl-RS"/>
        </w:rPr>
        <w:t xml:space="preserve">: </w:t>
      </w:r>
      <w:r w:rsidR="009207E5">
        <w:rPr>
          <w:rFonts w:eastAsiaTheme="minorHAnsi"/>
          <w:i/>
          <w:lang w:val="sr-Cyrl-RS"/>
        </w:rPr>
        <w:t>Radna</w:t>
      </w:r>
      <w:r w:rsidRPr="00FE2374">
        <w:rPr>
          <w:rFonts w:eastAsiaTheme="minorHAnsi"/>
          <w:i/>
          <w:lang w:val="sr-Cyrl-RS"/>
        </w:rPr>
        <w:t xml:space="preserve"> </w:t>
      </w:r>
      <w:r w:rsidR="009207E5">
        <w:rPr>
          <w:rFonts w:eastAsiaTheme="minorHAnsi"/>
          <w:i/>
          <w:lang w:val="sr-Cyrl-RS"/>
        </w:rPr>
        <w:t>grupa</w:t>
      </w:r>
      <w:r w:rsidRPr="00FE2374">
        <w:rPr>
          <w:rFonts w:eastAsiaTheme="minorHAnsi"/>
          <w:lang w:val="sr-Cyrl-RS"/>
        </w:rPr>
        <w:t xml:space="preserve">),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sledećem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sastavu</w:t>
      </w:r>
      <w:r w:rsidRPr="00FE2374">
        <w:rPr>
          <w:rFonts w:eastAsiaTheme="minorHAnsi"/>
          <w:lang w:val="sr-Cyrl-RS"/>
        </w:rPr>
        <w:t>:</w:t>
      </w:r>
    </w:p>
    <w:p w:rsidR="00FE2374" w:rsidRPr="00FE2374" w:rsidRDefault="00FE2374" w:rsidP="00FE2374">
      <w:pPr>
        <w:jc w:val="both"/>
        <w:rPr>
          <w:rFonts w:eastAsiaTheme="minorHAnsi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</w:r>
      <w:r w:rsidR="009207E5">
        <w:rPr>
          <w:rFonts w:eastAsiaTheme="minorHAnsi"/>
          <w:b/>
          <w:lang w:val="sr-Cyrl-RS"/>
        </w:rPr>
        <w:t>Predsednik</w:t>
      </w:r>
      <w:r w:rsidRPr="00FE2374">
        <w:rPr>
          <w:rFonts w:eastAsiaTheme="minorHAnsi"/>
          <w:lang w:val="sr-Cyrl-RS"/>
        </w:rPr>
        <w:t>: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b/>
          <w:lang w:val="sr-Cyrl-RS"/>
        </w:rPr>
        <w:t>-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Milorad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Mijatović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</w:r>
      <w:r w:rsidR="009207E5">
        <w:rPr>
          <w:rFonts w:eastAsiaTheme="minorHAnsi"/>
          <w:b/>
          <w:lang w:val="sr-Cyrl-RS"/>
        </w:rPr>
        <w:t>Članovi</w:t>
      </w:r>
      <w:r w:rsidRPr="00FE2374">
        <w:rPr>
          <w:rFonts w:eastAsiaTheme="minorHAnsi"/>
          <w:lang w:val="sr-Cyrl-RS"/>
        </w:rPr>
        <w:t>: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</w:rPr>
        <w:tab/>
      </w:r>
      <w:r w:rsidRPr="00FE2374">
        <w:rPr>
          <w:rFonts w:eastAsiaTheme="minorHAnsi"/>
        </w:rPr>
        <w:tab/>
      </w:r>
      <w:r w:rsidRPr="00FE2374">
        <w:rPr>
          <w:rFonts w:eastAsiaTheme="minorHAnsi"/>
          <w:lang w:val="sr-Cyrl-RS"/>
        </w:rPr>
        <w:t xml:space="preserve">- </w:t>
      </w:r>
      <w:r w:rsidR="009207E5">
        <w:rPr>
          <w:rFonts w:eastAsiaTheme="minorHAnsi"/>
          <w:lang w:val="sr-Cyrl-RS"/>
        </w:rPr>
        <w:t>Veroljub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Arsić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- </w:t>
      </w:r>
      <w:r w:rsidR="009207E5">
        <w:rPr>
          <w:rFonts w:eastAsiaTheme="minorHAnsi"/>
          <w:lang w:val="sr-Cyrl-RS"/>
        </w:rPr>
        <w:t>Goran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Kovačević</w:t>
      </w:r>
    </w:p>
    <w:p w:rsidR="00FE2374" w:rsidRPr="00FE2374" w:rsidRDefault="00FE2374" w:rsidP="00FE2374">
      <w:pPr>
        <w:ind w:left="1800"/>
        <w:contextualSpacing/>
        <w:jc w:val="both"/>
        <w:rPr>
          <w:rFonts w:eastAsiaTheme="minorHAnsi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2. </w:t>
      </w:r>
      <w:r w:rsidR="009207E5">
        <w:rPr>
          <w:rFonts w:eastAsiaTheme="minorHAnsi"/>
          <w:lang w:val="sr-Cyrl-RS"/>
        </w:rPr>
        <w:t>Zadatak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Radne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grupe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postupku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predlaganja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kandidata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izbor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predsednika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jednog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Republičke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komisije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zaštitu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prava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postupcima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javnih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nabavki</w:t>
      </w:r>
      <w:r w:rsidRPr="00FE2374">
        <w:rPr>
          <w:rFonts w:eastAsiaTheme="minorHAnsi"/>
          <w:lang w:val="sr-Cyrl-RS"/>
        </w:rPr>
        <w:t xml:space="preserve"> (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daljem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tekstu</w:t>
      </w:r>
      <w:r w:rsidRPr="00FE2374">
        <w:rPr>
          <w:rFonts w:eastAsiaTheme="minorHAnsi"/>
          <w:lang w:val="sr-Cyrl-RS"/>
        </w:rPr>
        <w:t xml:space="preserve">: </w:t>
      </w:r>
      <w:r w:rsidR="009207E5">
        <w:rPr>
          <w:rFonts w:eastAsiaTheme="minorHAnsi"/>
          <w:lang w:val="sr-Cyrl-RS"/>
        </w:rPr>
        <w:t>Republička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komisija</w:t>
      </w:r>
      <w:r w:rsidRPr="00FE2374">
        <w:rPr>
          <w:rFonts w:eastAsiaTheme="minorHAnsi"/>
          <w:lang w:val="sr-Cyrl-RS"/>
        </w:rPr>
        <w:t xml:space="preserve">), </w:t>
      </w:r>
      <w:r w:rsidR="009207E5">
        <w:rPr>
          <w:rFonts w:eastAsiaTheme="minorHAnsi"/>
          <w:lang w:val="sr-Cyrl-RS"/>
        </w:rPr>
        <w:t>po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javnom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konkursu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koji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će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biti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objavljen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„</w:t>
      </w:r>
      <w:r w:rsidR="009207E5">
        <w:rPr>
          <w:rFonts w:eastAsiaTheme="minorHAnsi"/>
          <w:lang w:val="sr-Cyrl-RS"/>
        </w:rPr>
        <w:t>Službenom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glasniku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RS</w:t>
      </w:r>
      <w:r w:rsidRPr="00FE2374">
        <w:rPr>
          <w:rFonts w:eastAsiaTheme="minorHAnsi"/>
          <w:lang w:val="sr-Cyrl-RS"/>
        </w:rPr>
        <w:t xml:space="preserve">“, </w:t>
      </w:r>
      <w:r w:rsidR="009207E5">
        <w:rPr>
          <w:rFonts w:eastAsiaTheme="minorHAnsi"/>
          <w:lang w:val="sr-Cyrl-RS"/>
        </w:rPr>
        <w:t>dnevnom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listu</w:t>
      </w:r>
      <w:r w:rsidRPr="00FE2374">
        <w:rPr>
          <w:rFonts w:eastAsiaTheme="minorHAnsi"/>
          <w:lang w:val="sr-Cyrl-RS"/>
        </w:rPr>
        <w:t xml:space="preserve"> „</w:t>
      </w:r>
      <w:r w:rsidR="009207E5">
        <w:rPr>
          <w:rFonts w:eastAsiaTheme="minorHAnsi"/>
          <w:lang w:val="sr-Cyrl-RS"/>
        </w:rPr>
        <w:t>Politika</w:t>
      </w:r>
      <w:r w:rsidRPr="00FE2374">
        <w:rPr>
          <w:rFonts w:eastAsiaTheme="minorHAnsi"/>
          <w:lang w:val="sr-Cyrl-RS"/>
        </w:rPr>
        <w:t xml:space="preserve">“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internet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stranici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Narodne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skupštine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Republike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Srbije</w:t>
      </w:r>
      <w:r w:rsidRPr="00FE2374">
        <w:rPr>
          <w:rFonts w:eastAsiaTheme="minorHAnsi"/>
          <w:lang w:val="sr-Cyrl-RS"/>
        </w:rPr>
        <w:t xml:space="preserve">, </w:t>
      </w:r>
      <w:r w:rsidR="009207E5">
        <w:rPr>
          <w:rFonts w:eastAsiaTheme="minorHAnsi"/>
          <w:lang w:val="sr-Cyrl-RS"/>
        </w:rPr>
        <w:t>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osnovu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Odluke</w:t>
      </w:r>
      <w:r w:rsidRPr="00FE2374">
        <w:rPr>
          <w:rFonts w:eastAsiaTheme="minorHAnsi"/>
          <w:lang w:val="sr-Cyrl-RS"/>
        </w:rPr>
        <w:t xml:space="preserve"> 11 </w:t>
      </w:r>
      <w:r w:rsidR="009207E5">
        <w:rPr>
          <w:rFonts w:eastAsiaTheme="minorHAnsi"/>
          <w:lang w:val="sr-Cyrl-RS"/>
        </w:rPr>
        <w:t>broj</w:t>
      </w:r>
      <w:r w:rsidRPr="00FE2374">
        <w:rPr>
          <w:rFonts w:eastAsiaTheme="minorHAnsi"/>
          <w:lang w:val="sr-Cyrl-RS"/>
        </w:rPr>
        <w:t xml:space="preserve"> </w:t>
      </w:r>
      <w:r w:rsidRPr="00FE2374">
        <w:rPr>
          <w:rFonts w:eastAsiaTheme="minorHAnsi"/>
        </w:rPr>
        <w:t>02-1575/20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</w:t>
      </w:r>
      <w:r w:rsidRPr="00FE2374">
        <w:rPr>
          <w:rFonts w:eastAsiaTheme="minorHAnsi"/>
          <w:lang w:val="sr-Cyrl-RS"/>
        </w:rPr>
        <w:t xml:space="preserve"> 28. </w:t>
      </w:r>
      <w:r w:rsidR="009207E5">
        <w:rPr>
          <w:rFonts w:eastAsiaTheme="minorHAnsi"/>
          <w:lang w:val="sr-Cyrl-RS"/>
        </w:rPr>
        <w:t>oktobra</w:t>
      </w:r>
      <w:r w:rsidRPr="00FE2374">
        <w:rPr>
          <w:rFonts w:eastAsiaTheme="minorHAnsi"/>
          <w:lang w:val="sr-Cyrl-RS"/>
        </w:rPr>
        <w:t xml:space="preserve"> 2020. </w:t>
      </w:r>
      <w:r w:rsidR="009207E5">
        <w:rPr>
          <w:rFonts w:eastAsiaTheme="minorHAnsi"/>
          <w:lang w:val="sr-Cyrl-RS"/>
        </w:rPr>
        <w:t>godine</w:t>
      </w:r>
      <w:r w:rsidRPr="00FE2374">
        <w:rPr>
          <w:rFonts w:eastAsiaTheme="minorHAnsi"/>
          <w:lang w:val="sr-Cyrl-RS"/>
        </w:rPr>
        <w:t xml:space="preserve">, </w:t>
      </w:r>
      <w:r w:rsidR="009207E5">
        <w:rPr>
          <w:rFonts w:eastAsiaTheme="minorHAnsi"/>
          <w:lang w:val="sr-Cyrl-RS"/>
        </w:rPr>
        <w:t>izvrši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pregled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prijava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javni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konkurs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prateće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dokumentacije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radi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provere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utvrđivanja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ispunjenosti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svih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uslova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navedenih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javnom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konkursu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tome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podnese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izveštaj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Odboru</w:t>
      </w:r>
      <w:r w:rsidRPr="00FE2374">
        <w:rPr>
          <w:rFonts w:eastAsiaTheme="minorHAnsi"/>
          <w:lang w:val="sr-Cyrl-RS"/>
        </w:rPr>
        <w:t xml:space="preserve">. </w:t>
      </w:r>
      <w:r w:rsidR="009207E5">
        <w:rPr>
          <w:rFonts w:eastAsiaTheme="minorHAnsi"/>
          <w:lang w:val="sr-Cyrl-RS"/>
        </w:rPr>
        <w:t>Prijave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konkurs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dostavljaju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svakom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Odbora</w:t>
      </w:r>
      <w:r w:rsidRPr="00FE2374">
        <w:rPr>
          <w:rFonts w:eastAsiaTheme="minorHAnsi"/>
          <w:lang w:val="sr-Cyrl-RS"/>
        </w:rPr>
        <w:t xml:space="preserve">, </w:t>
      </w:r>
      <w:r w:rsidR="009207E5">
        <w:rPr>
          <w:rFonts w:eastAsiaTheme="minorHAnsi"/>
          <w:lang w:val="sr-Cyrl-RS"/>
        </w:rPr>
        <w:t>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uvid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prateću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originalnu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dokumentaciju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članovi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mogu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izvršiti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prostoriji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sekretara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Odbora</w:t>
      </w:r>
      <w:r w:rsidRPr="00FE2374">
        <w:rPr>
          <w:rFonts w:eastAsiaTheme="minorHAnsi"/>
          <w:lang w:val="sr-Cyrl-RS"/>
        </w:rPr>
        <w:t xml:space="preserve">. </w:t>
      </w:r>
      <w:r w:rsidRPr="00FE2374">
        <w:rPr>
          <w:rFonts w:eastAsiaTheme="minorHAnsi"/>
        </w:rPr>
        <w:t xml:space="preserve"> 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3.  </w:t>
      </w:r>
      <w:r w:rsidR="009207E5">
        <w:rPr>
          <w:rFonts w:eastAsiaTheme="minorHAnsi"/>
          <w:lang w:val="sr-Cyrl-RS"/>
        </w:rPr>
        <w:t>Radnoj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grupi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će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sprovođenju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zadatka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iz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tačke</w:t>
      </w:r>
      <w:r w:rsidRPr="00FE2374">
        <w:rPr>
          <w:rFonts w:eastAsiaTheme="minorHAnsi"/>
          <w:lang w:val="sr-Cyrl-RS"/>
        </w:rPr>
        <w:t xml:space="preserve"> 2. </w:t>
      </w:r>
      <w:r w:rsidR="009207E5">
        <w:rPr>
          <w:rFonts w:eastAsiaTheme="minorHAnsi"/>
          <w:lang w:val="sr-Cyrl-RS"/>
        </w:rPr>
        <w:t>ove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odluke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administrativno</w:t>
      </w:r>
      <w:r w:rsidRPr="00FE2374">
        <w:rPr>
          <w:rFonts w:eastAsiaTheme="minorHAnsi"/>
          <w:lang w:val="sr-Cyrl-RS"/>
        </w:rPr>
        <w:t>-</w:t>
      </w:r>
      <w:r w:rsidR="009207E5">
        <w:rPr>
          <w:rFonts w:eastAsiaTheme="minorHAnsi"/>
          <w:lang w:val="sr-Cyrl-RS"/>
        </w:rPr>
        <w:t>stručnu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tehničku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pomoć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pružati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zaposleni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službi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Odbora</w:t>
      </w:r>
      <w:r w:rsidRPr="00FE2374">
        <w:rPr>
          <w:rFonts w:eastAsiaTheme="minorHAnsi"/>
          <w:lang w:val="sr-Cyrl-RS"/>
        </w:rPr>
        <w:t>.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4. </w:t>
      </w:r>
      <w:r w:rsidR="009207E5">
        <w:rPr>
          <w:rFonts w:eastAsiaTheme="minorHAnsi"/>
          <w:lang w:val="sr-Cyrl-RS"/>
        </w:rPr>
        <w:t>Radna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grupa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počinje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radom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danom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donošenja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odluke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završava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podnošenjem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sveobuhvatnog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izveštaja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svom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radu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Odboru</w:t>
      </w:r>
      <w:r w:rsidRPr="00FE2374">
        <w:rPr>
          <w:rFonts w:eastAsiaTheme="minorHAnsi"/>
          <w:lang w:val="sr-Cyrl-RS"/>
        </w:rPr>
        <w:t xml:space="preserve">. </w:t>
      </w:r>
      <w:r w:rsidR="009207E5">
        <w:rPr>
          <w:rFonts w:eastAsiaTheme="minorHAnsi"/>
          <w:lang w:val="sr-Cyrl-RS"/>
        </w:rPr>
        <w:t>Radna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grupa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dužna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svakoj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pojedinačnoj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aktivnosti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obaveštava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svoje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predloge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podnosi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Odboru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usvajanje</w:t>
      </w:r>
      <w:r w:rsidRPr="00FE2374">
        <w:rPr>
          <w:rFonts w:eastAsiaTheme="minorHAnsi"/>
          <w:lang w:val="sr-Cyrl-RS"/>
        </w:rPr>
        <w:t xml:space="preserve">. 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lastRenderedPageBreak/>
        <w:tab/>
      </w:r>
      <w:r w:rsidRPr="00FE2374">
        <w:rPr>
          <w:rFonts w:eastAsiaTheme="minorHAnsi"/>
          <w:lang w:val="sr-Cyrl-RS"/>
        </w:rPr>
        <w:tab/>
        <w:t xml:space="preserve">5. </w:t>
      </w:r>
      <w:r w:rsidRPr="00FE2374">
        <w:rPr>
          <w:rFonts w:eastAsiaTheme="minorHAnsi"/>
        </w:rPr>
        <w:t xml:space="preserve">  </w:t>
      </w:r>
      <w:r w:rsidR="009207E5">
        <w:rPr>
          <w:rFonts w:eastAsiaTheme="minorHAnsi"/>
          <w:lang w:val="sr-Cyrl-RS"/>
        </w:rPr>
        <w:t>Ova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odluka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stupa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na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snagu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danom</w:t>
      </w:r>
      <w:r w:rsidRPr="00FE2374">
        <w:rPr>
          <w:rFonts w:eastAsiaTheme="minorHAnsi"/>
          <w:lang w:val="sr-Cyrl-RS"/>
        </w:rPr>
        <w:t xml:space="preserve"> </w:t>
      </w:r>
      <w:r w:rsidR="009207E5">
        <w:rPr>
          <w:rFonts w:eastAsiaTheme="minorHAnsi"/>
          <w:lang w:val="sr-Cyrl-RS"/>
        </w:rPr>
        <w:t>donošenja</w:t>
      </w:r>
      <w:r w:rsidRPr="00FE2374">
        <w:rPr>
          <w:rFonts w:eastAsiaTheme="minorHAnsi"/>
          <w:lang w:val="sr-Cyrl-RS"/>
        </w:rPr>
        <w:t>.</w:t>
      </w:r>
    </w:p>
    <w:p w:rsidR="00967401" w:rsidRPr="00FE2374" w:rsidRDefault="00967401" w:rsidP="00FE2374">
      <w:pPr>
        <w:jc w:val="both"/>
        <w:rPr>
          <w:rFonts w:eastAsiaTheme="minorHAnsi"/>
          <w:lang w:val="sr-Cyrl-RS"/>
        </w:rPr>
      </w:pPr>
    </w:p>
    <w:p w:rsidR="00D66695" w:rsidRDefault="009207E5" w:rsidP="00FE2374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FE2374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E2374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E2374" w:rsidRPr="00A9618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E2374" w:rsidRPr="00FE2374">
        <w:rPr>
          <w:b/>
          <w:u w:val="single"/>
          <w:lang w:val="sr-Cyrl-RS"/>
        </w:rPr>
        <w:t>:</w:t>
      </w:r>
      <w:r w:rsidR="00FE2374" w:rsidRPr="00FE2374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FE2374" w:rsidRPr="00B52BDA">
        <w:rPr>
          <w:b/>
          <w:lang w:val="sr-Cyrl-RS"/>
        </w:rPr>
        <w:t xml:space="preserve"> </w:t>
      </w:r>
      <w:r>
        <w:rPr>
          <w:b/>
          <w:lang w:val="sr-Cyrl-RS"/>
        </w:rPr>
        <w:t>Pododbora</w:t>
      </w:r>
      <w:r w:rsidR="00FE2374" w:rsidRPr="00B52BD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E2374" w:rsidRPr="00B52BDA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FE2374" w:rsidRPr="00B52BDA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FE237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E2374">
        <w:rPr>
          <w:b/>
          <w:lang w:val="sr-Cyrl-RS"/>
        </w:rPr>
        <w:t xml:space="preserve"> </w:t>
      </w:r>
      <w:r>
        <w:rPr>
          <w:b/>
          <w:lang w:val="sr-Cyrl-RS"/>
        </w:rPr>
        <w:t>obavljenim</w:t>
      </w:r>
      <w:r w:rsidR="00FE2374">
        <w:rPr>
          <w:b/>
          <w:lang w:val="sr-Cyrl-RS"/>
        </w:rPr>
        <w:t xml:space="preserve"> </w:t>
      </w:r>
      <w:r>
        <w:rPr>
          <w:b/>
          <w:lang w:val="sr-Cyrl-RS"/>
        </w:rPr>
        <w:t>revizijama</w:t>
      </w:r>
      <w:r w:rsidR="00FE2374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FE2374" w:rsidRPr="00B52BDA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FE2374" w:rsidRPr="00B52BDA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</w:p>
    <w:p w:rsidR="00967401" w:rsidRDefault="00967401" w:rsidP="00FE2374">
      <w:pPr>
        <w:jc w:val="both"/>
        <w:rPr>
          <w:b/>
          <w:lang w:val="sr-Cyrl-RS"/>
        </w:rPr>
      </w:pPr>
    </w:p>
    <w:p w:rsidR="00CE22B8" w:rsidRPr="00CE22B8" w:rsidRDefault="009207E5" w:rsidP="00CE22B8">
      <w:pPr>
        <w:ind w:firstLine="360"/>
        <w:jc w:val="both"/>
        <w:rPr>
          <w:lang w:val="sr-Cyrl-RS"/>
        </w:rPr>
      </w:pPr>
      <w:r>
        <w:rPr>
          <w:lang w:val="sr-Cyrl-RS"/>
        </w:rPr>
        <w:t>Aleksandra</w:t>
      </w:r>
      <w:r w:rsidR="00CE22B8" w:rsidRPr="00EA79C5">
        <w:rPr>
          <w:lang w:val="sr-Cyrl-RS"/>
        </w:rPr>
        <w:t xml:space="preserve"> </w:t>
      </w:r>
      <w:r>
        <w:rPr>
          <w:lang w:val="sr-Cyrl-RS"/>
        </w:rPr>
        <w:t>Tomić</w:t>
      </w:r>
      <w:r w:rsidR="00CE22B8" w:rsidRPr="00EA79C5">
        <w:rPr>
          <w:lang w:val="sr-Cyrl-RS"/>
        </w:rPr>
        <w:t xml:space="preserve"> </w:t>
      </w:r>
      <w:r>
        <w:rPr>
          <w:lang w:val="sr-Cyrl-RS"/>
        </w:rPr>
        <w:t>je</w:t>
      </w:r>
      <w:r w:rsidR="00CE22B8">
        <w:rPr>
          <w:lang w:val="sr-Cyrl-RS"/>
        </w:rPr>
        <w:t xml:space="preserve"> </w:t>
      </w:r>
      <w:r w:rsidR="00CE22B8" w:rsidRPr="00877863">
        <w:rPr>
          <w:sz w:val="28"/>
          <w:szCs w:val="28"/>
          <w:lang w:val="sr-Cyrl-RS"/>
        </w:rPr>
        <w:t xml:space="preserve"> </w:t>
      </w:r>
      <w:r>
        <w:rPr>
          <w:lang w:val="sr-Cyrl-RS"/>
        </w:rPr>
        <w:t>naglasila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sz w:val="28"/>
          <w:szCs w:val="28"/>
          <w:lang w:val="sr-Cyrl-RS"/>
        </w:rPr>
        <w:t>a</w:t>
      </w:r>
      <w:r w:rsidR="00CE22B8">
        <w:rPr>
          <w:sz w:val="28"/>
          <w:szCs w:val="28"/>
          <w:lang w:val="sr-Cyrl-RS"/>
        </w:rPr>
        <w:t xml:space="preserve"> </w:t>
      </w:r>
      <w:r>
        <w:rPr>
          <w:lang w:val="sr-Cyrl-RS"/>
        </w:rPr>
        <w:t>Odbor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ima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brojne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obaveze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u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delu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kontrole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trošenja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javnih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i</w:t>
      </w:r>
      <w:r w:rsidR="00CE22B8">
        <w:rPr>
          <w:lang w:val="sr-Cyrl-RS"/>
        </w:rPr>
        <w:t xml:space="preserve"> </w:t>
      </w:r>
      <w:r>
        <w:rPr>
          <w:lang w:val="sr-Cyrl-RS"/>
        </w:rPr>
        <w:t>one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su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utvrđene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pre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svega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Zakonom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o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Državnoj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revizorskoj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instituciji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Narodne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E22B8">
        <w:rPr>
          <w:lang w:val="sr-Cyrl-RS"/>
        </w:rPr>
        <w:t>.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Stoga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bi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trebalo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se</w:t>
      </w:r>
      <w:r w:rsidR="00CE22B8">
        <w:rPr>
          <w:lang w:val="sr-Cyrl-RS"/>
        </w:rPr>
        <w:t xml:space="preserve"> </w:t>
      </w:r>
      <w:r>
        <w:rPr>
          <w:lang w:val="sr-Cyrl-RS"/>
        </w:rPr>
        <w:t>obrazuje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pododbor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koji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bi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nastavio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bavi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izveštajima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o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obavljenim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revizijama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korisnika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javnih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koje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DRI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podnosi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Narodnoj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E22B8" w:rsidRPr="00CE22B8">
        <w:rPr>
          <w:lang w:val="sr-Cyrl-RS"/>
        </w:rPr>
        <w:t xml:space="preserve">, </w:t>
      </w:r>
      <w:r>
        <w:rPr>
          <w:lang w:val="sr-Cyrl-RS"/>
        </w:rPr>
        <w:t>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koji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bi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pripremao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odgovarajuća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dokumenta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za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potrebe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Odbora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u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postupku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kontrole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trošenja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javnih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iz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CE22B8" w:rsidRPr="00CE22B8">
        <w:rPr>
          <w:lang w:val="sr-Cyrl-RS"/>
        </w:rPr>
        <w:t xml:space="preserve"> </w:t>
      </w:r>
      <w:r>
        <w:rPr>
          <w:lang w:val="sr-Cyrl-RS"/>
        </w:rPr>
        <w:t>budžeta</w:t>
      </w:r>
      <w:r w:rsidR="00CE22B8" w:rsidRPr="00CE22B8">
        <w:rPr>
          <w:lang w:val="sr-Cyrl-RS"/>
        </w:rPr>
        <w:t xml:space="preserve">. </w:t>
      </w:r>
    </w:p>
    <w:p w:rsidR="00CE22B8" w:rsidRDefault="00CE22B8" w:rsidP="00FE2374">
      <w:pPr>
        <w:jc w:val="both"/>
        <w:rPr>
          <w:b/>
          <w:lang w:val="sr-Cyrl-RS"/>
        </w:rPr>
      </w:pPr>
    </w:p>
    <w:p w:rsidR="00967401" w:rsidRDefault="009207E5" w:rsidP="00967401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Na</w:t>
      </w:r>
      <w:r w:rsidR="00967401">
        <w:rPr>
          <w:lang w:val="sr-Cyrl-RS"/>
        </w:rPr>
        <w:t xml:space="preserve"> </w:t>
      </w:r>
      <w:r>
        <w:rPr>
          <w:lang w:val="sr-Cyrl-RS"/>
        </w:rPr>
        <w:t>predlog</w:t>
      </w:r>
      <w:r w:rsidR="0096740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67401">
        <w:rPr>
          <w:lang w:val="sr-Cyrl-RS"/>
        </w:rPr>
        <w:t xml:space="preserve"> </w:t>
      </w:r>
      <w:r>
        <w:rPr>
          <w:lang w:val="sr-Cyrl-RS"/>
        </w:rPr>
        <w:t>dr</w:t>
      </w:r>
      <w:r w:rsidR="00967401">
        <w:rPr>
          <w:lang w:val="sr-Cyrl-RS"/>
        </w:rPr>
        <w:t xml:space="preserve"> </w:t>
      </w:r>
      <w:r>
        <w:rPr>
          <w:lang w:val="sr-Cyrl-RS"/>
        </w:rPr>
        <w:t>Aleksandre</w:t>
      </w:r>
      <w:r w:rsidR="00967401">
        <w:rPr>
          <w:lang w:val="sr-Cyrl-RS"/>
        </w:rPr>
        <w:t xml:space="preserve"> </w:t>
      </w:r>
      <w:r>
        <w:rPr>
          <w:lang w:val="sr-Cyrl-RS"/>
        </w:rPr>
        <w:t>Tomić</w:t>
      </w:r>
      <w:r w:rsidR="00967401">
        <w:rPr>
          <w:lang w:val="sr-Cyrl-RS"/>
        </w:rPr>
        <w:t xml:space="preserve">, </w:t>
      </w:r>
      <w:r>
        <w:rPr>
          <w:lang w:val="sr-Cyrl-RS"/>
        </w:rPr>
        <w:t>Odbor</w:t>
      </w:r>
      <w:r w:rsidR="00967401">
        <w:rPr>
          <w:lang w:val="sr-Cyrl-RS"/>
        </w:rPr>
        <w:t xml:space="preserve"> </w:t>
      </w:r>
      <w:r>
        <w:rPr>
          <w:lang w:val="sr-Cyrl-RS"/>
        </w:rPr>
        <w:t>je</w:t>
      </w:r>
      <w:r w:rsidR="0096740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67401">
        <w:rPr>
          <w:lang w:val="sr-Cyrl-RS"/>
        </w:rPr>
        <w:t xml:space="preserve"> (16 </w:t>
      </w:r>
      <w:r>
        <w:rPr>
          <w:lang w:val="sr-Cyrl-RS"/>
        </w:rPr>
        <w:t>glasova</w:t>
      </w:r>
      <w:r w:rsidR="00967401">
        <w:rPr>
          <w:lang w:val="sr-Cyrl-RS"/>
        </w:rPr>
        <w:t xml:space="preserve"> „</w:t>
      </w:r>
      <w:r>
        <w:rPr>
          <w:lang w:val="sr-Cyrl-RS"/>
        </w:rPr>
        <w:t>za</w:t>
      </w:r>
      <w:r w:rsidR="00967401">
        <w:rPr>
          <w:lang w:val="sr-Cyrl-RS"/>
        </w:rPr>
        <w:t xml:space="preserve">“) </w:t>
      </w:r>
      <w:r>
        <w:rPr>
          <w:rFonts w:eastAsiaTheme="minorHAnsi"/>
          <w:lang w:val="sr-Cyrl-RS"/>
        </w:rPr>
        <w:t>doneo</w:t>
      </w:r>
    </w:p>
    <w:p w:rsidR="00967401" w:rsidRDefault="00967401" w:rsidP="00967401">
      <w:pPr>
        <w:ind w:firstLine="720"/>
        <w:jc w:val="both"/>
        <w:rPr>
          <w:rFonts w:eastAsiaTheme="minorHAnsi"/>
          <w:lang w:val="sr-Cyrl-RS"/>
        </w:rPr>
      </w:pPr>
    </w:p>
    <w:p w:rsidR="00967401" w:rsidRPr="00F066A6" w:rsidRDefault="00967401" w:rsidP="00967401">
      <w:pPr>
        <w:ind w:firstLine="1134"/>
        <w:jc w:val="both"/>
        <w:rPr>
          <w:lang w:val="ru-RU"/>
        </w:rPr>
      </w:pPr>
    </w:p>
    <w:p w:rsidR="00967401" w:rsidRPr="00F066A6" w:rsidRDefault="009207E5" w:rsidP="00967401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67401" w:rsidRPr="00F066A6">
        <w:rPr>
          <w:b/>
          <w:lang w:val="sr-Cyrl-RS"/>
        </w:rPr>
        <w:t xml:space="preserve"> </w:t>
      </w:r>
    </w:p>
    <w:p w:rsidR="00967401" w:rsidRPr="00F066A6" w:rsidRDefault="009207E5" w:rsidP="00967401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obrazovanju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Pododbora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967401" w:rsidRPr="00F066A6">
        <w:rPr>
          <w:b/>
          <w:lang w:val="sr-Cyrl-RS"/>
        </w:rPr>
        <w:t xml:space="preserve"> </w:t>
      </w:r>
    </w:p>
    <w:p w:rsidR="00967401" w:rsidRPr="00F066A6" w:rsidRDefault="009207E5" w:rsidP="00967401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obavljenim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revizijama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967401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</w:p>
    <w:p w:rsidR="00967401" w:rsidRDefault="00967401" w:rsidP="00967401">
      <w:pPr>
        <w:jc w:val="center"/>
        <w:rPr>
          <w:b/>
          <w:lang w:val="sr-Cyrl-RS"/>
        </w:rPr>
      </w:pPr>
    </w:p>
    <w:p w:rsidR="00967401" w:rsidRPr="00F066A6" w:rsidRDefault="00967401" w:rsidP="00967401">
      <w:pPr>
        <w:jc w:val="center"/>
        <w:rPr>
          <w:b/>
          <w:lang w:val="sr-Cyrl-RS"/>
        </w:rPr>
      </w:pPr>
    </w:p>
    <w:p w:rsidR="00967401" w:rsidRDefault="00967401" w:rsidP="00967401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 xml:space="preserve">1. </w:t>
      </w:r>
      <w:r w:rsidR="009207E5">
        <w:rPr>
          <w:lang w:val="sr-Cyrl-RS"/>
        </w:rPr>
        <w:t>OBRAZUJE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Pododbor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za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razmatranje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izveštaja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obavljenim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revizijama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Državne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revizorske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institucije</w:t>
      </w:r>
      <w:r w:rsidRPr="00F066A6">
        <w:rPr>
          <w:lang w:val="sr-Cyrl-RS"/>
        </w:rPr>
        <w:t xml:space="preserve"> (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daljem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tekstu</w:t>
      </w:r>
      <w:r w:rsidRPr="00F066A6">
        <w:rPr>
          <w:lang w:val="sr-Cyrl-RS"/>
        </w:rPr>
        <w:t xml:space="preserve">: </w:t>
      </w:r>
      <w:r w:rsidR="009207E5">
        <w:rPr>
          <w:i/>
          <w:lang w:val="sr-Cyrl-RS"/>
        </w:rPr>
        <w:t>Pododbor</w:t>
      </w:r>
      <w:r w:rsidRPr="00F066A6">
        <w:rPr>
          <w:lang w:val="sr-Cyrl-RS"/>
        </w:rPr>
        <w:t xml:space="preserve">), 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sledećem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sastavu</w:t>
      </w:r>
      <w:r w:rsidRPr="00F066A6">
        <w:rPr>
          <w:lang w:val="sr-Cyrl-RS"/>
        </w:rPr>
        <w:t>:</w:t>
      </w:r>
    </w:p>
    <w:p w:rsidR="00967401" w:rsidRDefault="00967401" w:rsidP="00967401">
      <w:pPr>
        <w:jc w:val="both"/>
        <w:rPr>
          <w:b/>
          <w:lang w:val="sr-Cyrl-RS"/>
        </w:rPr>
      </w:pP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9207E5">
        <w:rPr>
          <w:b/>
          <w:lang w:val="sr-Cyrl-RS"/>
        </w:rPr>
        <w:t>Predsednik</w:t>
      </w:r>
      <w:r w:rsidRPr="00F066A6">
        <w:rPr>
          <w:b/>
          <w:lang w:val="sr-Cyrl-RS"/>
        </w:rPr>
        <w:t>: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>-</w:t>
      </w:r>
      <w:r>
        <w:rPr>
          <w:lang w:val="sr-Cyrl-RS"/>
        </w:rPr>
        <w:t xml:space="preserve"> </w:t>
      </w:r>
      <w:r w:rsidR="009207E5">
        <w:rPr>
          <w:lang w:val="sr-Cyrl-RS"/>
        </w:rPr>
        <w:t>Milorad</w:t>
      </w:r>
      <w:r>
        <w:rPr>
          <w:lang w:val="sr-Cyrl-RS"/>
        </w:rPr>
        <w:t xml:space="preserve"> </w:t>
      </w:r>
      <w:r w:rsidR="009207E5">
        <w:rPr>
          <w:lang w:val="sr-Cyrl-RS"/>
        </w:rPr>
        <w:t>Mijatović</w:t>
      </w:r>
    </w:p>
    <w:p w:rsidR="00967401" w:rsidRDefault="00967401" w:rsidP="00967401">
      <w:pPr>
        <w:jc w:val="both"/>
        <w:rPr>
          <w:b/>
          <w:lang w:val="sr-Cyrl-RS"/>
        </w:rPr>
      </w:pP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9207E5">
        <w:rPr>
          <w:b/>
          <w:lang w:val="sr-Cyrl-RS"/>
        </w:rPr>
        <w:t>Članovi</w:t>
      </w:r>
      <w:r w:rsidRPr="00F066A6">
        <w:rPr>
          <w:b/>
          <w:lang w:val="sr-Cyrl-RS"/>
        </w:rPr>
        <w:t>:</w:t>
      </w:r>
    </w:p>
    <w:p w:rsidR="00967401" w:rsidRPr="00507B37" w:rsidRDefault="00967401" w:rsidP="00967401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>-</w:t>
      </w:r>
      <w:r w:rsidRPr="00F066A6">
        <w:t xml:space="preserve"> </w:t>
      </w:r>
      <w:r w:rsidR="009207E5">
        <w:rPr>
          <w:lang w:val="sr-Cyrl-RS"/>
        </w:rPr>
        <w:t>Goran</w:t>
      </w:r>
      <w:r>
        <w:rPr>
          <w:lang w:val="sr-Cyrl-RS"/>
        </w:rPr>
        <w:t xml:space="preserve"> </w:t>
      </w:r>
      <w:r w:rsidR="009207E5">
        <w:rPr>
          <w:lang w:val="sr-Cyrl-RS"/>
        </w:rPr>
        <w:t>Kovačević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 w:rsidR="009207E5">
        <w:rPr>
          <w:lang w:val="sr-Cyrl-RS"/>
        </w:rPr>
        <w:t>Dušan</w:t>
      </w:r>
      <w:r>
        <w:rPr>
          <w:lang w:val="sr-Cyrl-RS"/>
        </w:rPr>
        <w:t xml:space="preserve"> </w:t>
      </w:r>
      <w:r w:rsidR="009207E5">
        <w:rPr>
          <w:lang w:val="sr-Cyrl-RS"/>
        </w:rPr>
        <w:t>Bajatović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 w:rsidR="009207E5">
        <w:rPr>
          <w:lang w:val="sr-Cyrl-RS"/>
        </w:rPr>
        <w:t>Marija</w:t>
      </w:r>
      <w:r>
        <w:rPr>
          <w:lang w:val="sr-Cyrl-RS"/>
        </w:rPr>
        <w:t xml:space="preserve"> </w:t>
      </w:r>
      <w:r w:rsidR="009207E5">
        <w:rPr>
          <w:lang w:val="sr-Cyrl-RS"/>
        </w:rPr>
        <w:t>Jovanović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 w:rsidR="009207E5">
        <w:rPr>
          <w:lang w:val="sr-Cyrl-RS"/>
        </w:rPr>
        <w:t>Zoltan</w:t>
      </w:r>
      <w:r>
        <w:rPr>
          <w:lang w:val="sr-Cyrl-RS"/>
        </w:rPr>
        <w:t xml:space="preserve"> </w:t>
      </w:r>
      <w:r w:rsidR="009207E5">
        <w:rPr>
          <w:lang w:val="sr-Cyrl-RS"/>
        </w:rPr>
        <w:t>Pek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- </w:t>
      </w:r>
      <w:r w:rsidR="009207E5">
        <w:rPr>
          <w:lang w:val="sr-Cyrl-RS"/>
        </w:rPr>
        <w:t>Marina</w:t>
      </w:r>
      <w:r>
        <w:rPr>
          <w:lang w:val="sr-Cyrl-RS"/>
        </w:rPr>
        <w:t xml:space="preserve"> </w:t>
      </w:r>
      <w:r w:rsidR="009207E5">
        <w:rPr>
          <w:lang w:val="sr-Cyrl-RS"/>
        </w:rPr>
        <w:t>Raguš</w:t>
      </w:r>
    </w:p>
    <w:p w:rsidR="00967401" w:rsidRDefault="00967401" w:rsidP="00967401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- </w:t>
      </w:r>
      <w:r w:rsidR="009207E5">
        <w:rPr>
          <w:lang w:val="sr-Cyrl-RS"/>
        </w:rPr>
        <w:t>Zoran</w:t>
      </w:r>
      <w:r>
        <w:rPr>
          <w:lang w:val="sr-Cyrl-RS"/>
        </w:rPr>
        <w:t xml:space="preserve"> </w:t>
      </w:r>
      <w:r w:rsidR="009207E5">
        <w:rPr>
          <w:lang w:val="sr-Cyrl-RS"/>
        </w:rPr>
        <w:t>Bojanić</w:t>
      </w:r>
    </w:p>
    <w:p w:rsidR="00967401" w:rsidRDefault="00967401" w:rsidP="00967401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207E5">
        <w:rPr>
          <w:lang w:val="sr-Cyrl-RS"/>
        </w:rPr>
        <w:t>Veroljub</w:t>
      </w:r>
      <w:r>
        <w:rPr>
          <w:lang w:val="sr-Cyrl-RS"/>
        </w:rPr>
        <w:t xml:space="preserve"> </w:t>
      </w:r>
      <w:r w:rsidR="009207E5">
        <w:rPr>
          <w:lang w:val="sr-Cyrl-RS"/>
        </w:rPr>
        <w:t>Arsić</w:t>
      </w:r>
    </w:p>
    <w:p w:rsidR="00967401" w:rsidRPr="00F066A6" w:rsidRDefault="00967401" w:rsidP="00967401">
      <w:pPr>
        <w:jc w:val="both"/>
        <w:rPr>
          <w:b/>
          <w:lang w:val="sr-Cyrl-RS"/>
        </w:rPr>
      </w:pPr>
      <w:r>
        <w:rPr>
          <w:lang w:val="sr-Cyrl-RS"/>
        </w:rPr>
        <w:tab/>
        <w:t xml:space="preserve">- </w:t>
      </w:r>
      <w:r w:rsidR="009207E5">
        <w:rPr>
          <w:lang w:val="sr-Cyrl-RS"/>
        </w:rPr>
        <w:t>Vladimir</w:t>
      </w:r>
      <w:r>
        <w:rPr>
          <w:lang w:val="sr-Cyrl-RS"/>
        </w:rPr>
        <w:t xml:space="preserve"> </w:t>
      </w:r>
      <w:r w:rsidR="009207E5">
        <w:rPr>
          <w:lang w:val="sr-Cyrl-RS"/>
        </w:rPr>
        <w:t>Marinković</w:t>
      </w:r>
    </w:p>
    <w:p w:rsidR="00967401" w:rsidRDefault="00967401" w:rsidP="00967401">
      <w:pPr>
        <w:ind w:left="720" w:firstLine="414"/>
        <w:jc w:val="both"/>
        <w:rPr>
          <w:b/>
          <w:lang w:val="sr-Cyrl-RS"/>
        </w:rPr>
      </w:pPr>
    </w:p>
    <w:p w:rsidR="00967401" w:rsidRPr="00784591" w:rsidRDefault="009207E5" w:rsidP="0096740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Predsednika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967401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slučaju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sprečenosti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prisustvuje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967401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zamenjuje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jedan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prisutnih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967401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međusobnog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dogovora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prisutnih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967401" w:rsidRPr="00784591">
        <w:rPr>
          <w:color w:val="000000" w:themeColor="text1"/>
          <w:lang w:val="sr-Cyrl-RS"/>
        </w:rPr>
        <w:t>.</w:t>
      </w:r>
    </w:p>
    <w:p w:rsidR="00967401" w:rsidRDefault="00967401" w:rsidP="00967401">
      <w:pPr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 xml:space="preserve">           </w:t>
      </w:r>
      <w:r w:rsidR="009207E5">
        <w:rPr>
          <w:color w:val="000000" w:themeColor="text1"/>
          <w:lang w:val="sr-Cyrl-RS"/>
        </w:rPr>
        <w:t>Člana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Pododbora</w:t>
      </w:r>
      <w:r w:rsidRPr="00784591">
        <w:rPr>
          <w:color w:val="000000" w:themeColor="text1"/>
          <w:lang w:val="sr-Cyrl-RS"/>
        </w:rPr>
        <w:t xml:space="preserve">, </w:t>
      </w:r>
      <w:r w:rsidR="009207E5">
        <w:rPr>
          <w:color w:val="000000" w:themeColor="text1"/>
          <w:lang w:val="sr-Cyrl-RS"/>
        </w:rPr>
        <w:t>u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slučaju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sprečenosti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da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prisustvuje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sednici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Pododbora</w:t>
      </w:r>
      <w:r w:rsidRPr="00784591">
        <w:rPr>
          <w:color w:val="000000" w:themeColor="text1"/>
          <w:lang w:val="sr-Cyrl-RS"/>
        </w:rPr>
        <w:t xml:space="preserve">, </w:t>
      </w:r>
      <w:r w:rsidR="009207E5">
        <w:rPr>
          <w:color w:val="000000" w:themeColor="text1"/>
          <w:lang w:val="sr-Cyrl-RS"/>
        </w:rPr>
        <w:t>zamenjuje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njegov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izabrani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zamenik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za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člana</w:t>
      </w:r>
      <w:r w:rsidRPr="00784591">
        <w:rPr>
          <w:color w:val="000000" w:themeColor="text1"/>
          <w:lang w:val="sr-Cyrl-RS"/>
        </w:rPr>
        <w:t xml:space="preserve"> </w:t>
      </w:r>
      <w:r w:rsidR="009207E5">
        <w:rPr>
          <w:color w:val="000000" w:themeColor="text1"/>
          <w:lang w:val="sr-Cyrl-RS"/>
        </w:rPr>
        <w:t>Odbora</w:t>
      </w:r>
      <w:r w:rsidRPr="00784591">
        <w:rPr>
          <w:color w:val="000000" w:themeColor="text1"/>
          <w:lang w:val="sr-Cyrl-RS"/>
        </w:rPr>
        <w:t>.</w:t>
      </w:r>
    </w:p>
    <w:p w:rsidR="00967401" w:rsidRDefault="009207E5" w:rsidP="0096740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Predsednika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ili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967401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kome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prestala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dužnost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67401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zamenjuje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njegov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67401" w:rsidRPr="00784591">
        <w:rPr>
          <w:color w:val="000000" w:themeColor="text1"/>
          <w:lang w:val="sr-Cyrl-RS"/>
        </w:rPr>
        <w:t xml:space="preserve">- </w:t>
      </w:r>
      <w:r>
        <w:rPr>
          <w:color w:val="000000" w:themeColor="text1"/>
          <w:lang w:val="sr-Cyrl-RS"/>
        </w:rPr>
        <w:t>do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izbora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novog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67401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967401" w:rsidRPr="00784591">
        <w:rPr>
          <w:color w:val="000000" w:themeColor="text1"/>
          <w:lang w:val="sr-Cyrl-RS"/>
        </w:rPr>
        <w:t>.</w:t>
      </w:r>
    </w:p>
    <w:p w:rsidR="00967401" w:rsidRPr="00CB0825" w:rsidRDefault="00967401" w:rsidP="00967401">
      <w:pPr>
        <w:ind w:firstLine="720"/>
        <w:jc w:val="both"/>
        <w:rPr>
          <w:color w:val="000000" w:themeColor="text1"/>
          <w:lang w:val="sr-Cyrl-RS"/>
        </w:rPr>
      </w:pPr>
    </w:p>
    <w:p w:rsidR="00967401" w:rsidRDefault="00967401" w:rsidP="00967401">
      <w:pPr>
        <w:ind w:firstLine="720"/>
        <w:jc w:val="both"/>
      </w:pPr>
      <w:r w:rsidRPr="00F066A6">
        <w:rPr>
          <w:lang w:val="sr-Cyrl-RS"/>
        </w:rPr>
        <w:t xml:space="preserve">2. </w:t>
      </w:r>
      <w:r w:rsidR="009207E5">
        <w:rPr>
          <w:lang w:val="sr-Cyrl-RS"/>
        </w:rPr>
        <w:t>Zadatak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Pododbora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razmatra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izveštaje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obavljenim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revizijama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korisnika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javnih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sredstava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koje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Državna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revizorska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institucija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podnosi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Narodnoj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skupštini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priprema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odgovarajuća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dokumenta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za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potrebe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Odbora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postupku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kontrole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primene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republičkog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budžeta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smislu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zakonitosti</w:t>
      </w:r>
      <w:r w:rsidRPr="00F066A6">
        <w:rPr>
          <w:lang w:val="sr-Cyrl-RS"/>
        </w:rPr>
        <w:t xml:space="preserve">, </w:t>
      </w:r>
      <w:r w:rsidR="009207E5">
        <w:rPr>
          <w:lang w:val="sr-Cyrl-RS"/>
        </w:rPr>
        <w:t>svrsishodnosti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efikasnosti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trošenja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javnih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sredstava</w:t>
      </w:r>
      <w:r w:rsidRPr="00F066A6">
        <w:rPr>
          <w:lang w:val="sr-Cyrl-RS"/>
        </w:rPr>
        <w:t>.</w:t>
      </w:r>
    </w:p>
    <w:p w:rsidR="00967401" w:rsidRDefault="00967401" w:rsidP="00967401">
      <w:pPr>
        <w:ind w:firstLine="1134"/>
        <w:jc w:val="both"/>
      </w:pPr>
    </w:p>
    <w:p w:rsidR="00967401" w:rsidRPr="00F066A6" w:rsidRDefault="00967401" w:rsidP="00967401">
      <w:pPr>
        <w:ind w:firstLine="720"/>
        <w:jc w:val="both"/>
        <w:rPr>
          <w:lang w:val="sr-Cyrl-RS"/>
        </w:rPr>
      </w:pPr>
      <w:r w:rsidRPr="00F066A6">
        <w:rPr>
          <w:lang w:val="sr-Cyrl-RS"/>
        </w:rPr>
        <w:lastRenderedPageBreak/>
        <w:t xml:space="preserve">3. </w:t>
      </w:r>
      <w:r w:rsidR="009207E5">
        <w:rPr>
          <w:lang w:val="sr-Cyrl-RS"/>
        </w:rPr>
        <w:t>Državna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revizorska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institucija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će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pružati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pomoć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Pododboru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razumevanju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prirode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važnosti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revizorskih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nalaza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iznalaženju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odgovarajućih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korektivnih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mehanizama</w:t>
      </w:r>
      <w:r w:rsidRPr="00F066A6">
        <w:rPr>
          <w:lang w:val="sr-Cyrl-RS"/>
        </w:rPr>
        <w:t xml:space="preserve">, </w:t>
      </w:r>
      <w:r w:rsidR="009207E5">
        <w:rPr>
          <w:lang w:val="sr-Cyrl-RS"/>
        </w:rPr>
        <w:t>uz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očuvanje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nezavisnosti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svoje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pozicije</w:t>
      </w:r>
      <w:r w:rsidRPr="00F066A6">
        <w:rPr>
          <w:lang w:val="sr-Cyrl-RS"/>
        </w:rPr>
        <w:t>.</w:t>
      </w:r>
    </w:p>
    <w:p w:rsidR="00967401" w:rsidRPr="00F066A6" w:rsidRDefault="00967401" w:rsidP="00967401">
      <w:pPr>
        <w:ind w:firstLine="1440"/>
        <w:jc w:val="both"/>
        <w:rPr>
          <w:lang w:val="sr-Cyrl-RS"/>
        </w:rPr>
      </w:pPr>
    </w:p>
    <w:p w:rsidR="00967401" w:rsidRDefault="00967401" w:rsidP="00967401">
      <w:pPr>
        <w:jc w:val="both"/>
      </w:pPr>
      <w:r>
        <w:rPr>
          <w:lang w:val="sr-Cyrl-RS"/>
        </w:rPr>
        <w:tab/>
      </w:r>
      <w:r w:rsidRPr="00F066A6">
        <w:rPr>
          <w:lang w:val="sr-Cyrl-RS"/>
        </w:rPr>
        <w:t xml:space="preserve">4. </w:t>
      </w:r>
      <w:r w:rsidR="009207E5">
        <w:rPr>
          <w:lang w:val="sr-Cyrl-RS"/>
        </w:rPr>
        <w:t>Pododboru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će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sprovođenju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zadatka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iz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tačke</w:t>
      </w:r>
      <w:r w:rsidRPr="00F066A6">
        <w:rPr>
          <w:lang w:val="sr-Cyrl-RS"/>
        </w:rPr>
        <w:t xml:space="preserve"> 2. </w:t>
      </w:r>
      <w:r w:rsidR="009207E5">
        <w:rPr>
          <w:lang w:val="sr-Cyrl-RS"/>
        </w:rPr>
        <w:t>ove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odluke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administrativno</w:t>
      </w:r>
      <w:r w:rsidRPr="00F066A6">
        <w:rPr>
          <w:lang w:val="sr-Cyrl-RS"/>
        </w:rPr>
        <w:t>-</w:t>
      </w:r>
      <w:r w:rsidR="009207E5">
        <w:rPr>
          <w:lang w:val="sr-Cyrl-RS"/>
        </w:rPr>
        <w:t>stručnu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tehničku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pomoć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pružati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zaposleni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službi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Odbora</w:t>
      </w:r>
      <w:r w:rsidRPr="00F066A6">
        <w:rPr>
          <w:lang w:val="sr-Cyrl-RS"/>
        </w:rPr>
        <w:t>.</w:t>
      </w:r>
    </w:p>
    <w:p w:rsidR="00967401" w:rsidRDefault="00967401" w:rsidP="00967401">
      <w:pPr>
        <w:jc w:val="both"/>
      </w:pPr>
    </w:p>
    <w:p w:rsidR="0064558B" w:rsidRPr="00967401" w:rsidRDefault="00967401" w:rsidP="00CA3678">
      <w:pPr>
        <w:jc w:val="both"/>
        <w:rPr>
          <w:lang w:val="sr-Cyrl-RS"/>
        </w:rPr>
      </w:pPr>
      <w:r>
        <w:tab/>
      </w:r>
      <w:r w:rsidRPr="00F066A6">
        <w:rPr>
          <w:lang w:val="sr-Cyrl-RS"/>
        </w:rPr>
        <w:t xml:space="preserve">5. </w:t>
      </w:r>
      <w:r w:rsidR="009207E5">
        <w:rPr>
          <w:lang w:val="sr-Cyrl-RS"/>
        </w:rPr>
        <w:t>Ova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odluka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stupa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na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snagu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danom</w:t>
      </w:r>
      <w:r w:rsidRPr="00F066A6">
        <w:rPr>
          <w:lang w:val="sr-Cyrl-RS"/>
        </w:rPr>
        <w:t xml:space="preserve"> </w:t>
      </w:r>
      <w:r w:rsidR="009207E5">
        <w:rPr>
          <w:lang w:val="sr-Cyrl-RS"/>
        </w:rPr>
        <w:t>donošenja</w:t>
      </w:r>
      <w:r w:rsidRPr="00F066A6">
        <w:rPr>
          <w:lang w:val="sr-Cyrl-RS"/>
        </w:rPr>
        <w:t>.</w:t>
      </w:r>
    </w:p>
    <w:p w:rsidR="0009708B" w:rsidRPr="00FE2374" w:rsidRDefault="0009708B" w:rsidP="00447E8A">
      <w:pPr>
        <w:ind w:firstLine="720"/>
        <w:jc w:val="both"/>
        <w:rPr>
          <w:b/>
          <w:lang w:val="sr-Cyrl-RS"/>
        </w:rPr>
      </w:pPr>
    </w:p>
    <w:p w:rsidR="0083180D" w:rsidRPr="00C046AF" w:rsidRDefault="009207E5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</w:t>
      </w:r>
      <w:r w:rsidR="00D66695">
        <w:rPr>
          <w:lang w:val="sr-Cyrl-RS"/>
        </w:rPr>
        <w:t>9</w:t>
      </w:r>
      <w:r w:rsidR="003D0A37">
        <w:rPr>
          <w:lang w:val="sr-Cyrl-RS"/>
        </w:rPr>
        <w:t>,</w:t>
      </w:r>
      <w:r w:rsidR="00D66695">
        <w:rPr>
          <w:lang w:val="sr-Cyrl-RS"/>
        </w:rPr>
        <w:t>4</w:t>
      </w:r>
      <w:r w:rsidR="00967401">
        <w:rPr>
          <w:lang w:val="sr-Cyrl-RS"/>
        </w:rPr>
        <w:t>5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9207E5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9207E5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9207E5">
        <w:t xml:space="preserve">  </w:t>
      </w:r>
      <w:r w:rsidR="009207E5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9207E5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9207E5">
        <w:t xml:space="preserve">          </w:t>
      </w:r>
      <w:bookmarkStart w:id="0" w:name="_GoBack"/>
      <w:bookmarkEnd w:id="0"/>
      <w:r w:rsidR="009207E5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9207E5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9207E5">
        <w:rPr>
          <w:lang w:val="sr-Cyrl-RS"/>
        </w:rPr>
        <w:t>Tomić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6C" w:rsidRDefault="0027096C" w:rsidP="00516151">
      <w:r>
        <w:separator/>
      </w:r>
    </w:p>
  </w:endnote>
  <w:endnote w:type="continuationSeparator" w:id="0">
    <w:p w:rsidR="0027096C" w:rsidRDefault="0027096C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E5" w:rsidRDefault="00920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7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E5" w:rsidRDefault="0092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6C" w:rsidRDefault="0027096C" w:rsidP="00516151">
      <w:r>
        <w:separator/>
      </w:r>
    </w:p>
  </w:footnote>
  <w:footnote w:type="continuationSeparator" w:id="0">
    <w:p w:rsidR="0027096C" w:rsidRDefault="0027096C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E5" w:rsidRDefault="00920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E5" w:rsidRDefault="00920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E5" w:rsidRDefault="00920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096C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0535"/>
    <w:rsid w:val="008B2315"/>
    <w:rsid w:val="008C2D15"/>
    <w:rsid w:val="008D45BF"/>
    <w:rsid w:val="00903923"/>
    <w:rsid w:val="009135E0"/>
    <w:rsid w:val="00917F53"/>
    <w:rsid w:val="009207E5"/>
    <w:rsid w:val="00930EB6"/>
    <w:rsid w:val="00935A48"/>
    <w:rsid w:val="00937034"/>
    <w:rsid w:val="00956935"/>
    <w:rsid w:val="00967401"/>
    <w:rsid w:val="00977926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96184"/>
    <w:rsid w:val="00AB1D8A"/>
    <w:rsid w:val="00AB2B3B"/>
    <w:rsid w:val="00AB412C"/>
    <w:rsid w:val="00B134A1"/>
    <w:rsid w:val="00B269D7"/>
    <w:rsid w:val="00B31918"/>
    <w:rsid w:val="00B41D45"/>
    <w:rsid w:val="00B47996"/>
    <w:rsid w:val="00B52BDA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1340D"/>
    <w:rsid w:val="00C27872"/>
    <w:rsid w:val="00C40010"/>
    <w:rsid w:val="00C44F9F"/>
    <w:rsid w:val="00C67972"/>
    <w:rsid w:val="00C87101"/>
    <w:rsid w:val="00CA0C85"/>
    <w:rsid w:val="00CA3678"/>
    <w:rsid w:val="00CC0DB7"/>
    <w:rsid w:val="00CC0F70"/>
    <w:rsid w:val="00CD1625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2D313"/>
  <w15:docId w15:val="{F4FA296E-C16B-4FA6-9B70-391484A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Sandra Stankovic</cp:lastModifiedBy>
  <cp:revision>6</cp:revision>
  <dcterms:created xsi:type="dcterms:W3CDTF">2020-10-30T12:23:00Z</dcterms:created>
  <dcterms:modified xsi:type="dcterms:W3CDTF">2020-12-28T09:32:00Z</dcterms:modified>
</cp:coreProperties>
</file>